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A6D" w:rsidRDefault="002E5A6D" w:rsidP="0080171B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pl-PL"/>
        </w:rPr>
      </w:pPr>
    </w:p>
    <w:p w:rsidR="002E5A6D" w:rsidRDefault="002E5A6D" w:rsidP="0080171B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pl-PL"/>
        </w:rPr>
      </w:pPr>
    </w:p>
    <w:p w:rsidR="002E5A6D" w:rsidRDefault="002E5A6D" w:rsidP="0080171B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pl-PL"/>
        </w:rPr>
      </w:pPr>
      <w:r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pl-PL"/>
        </w:rPr>
        <w:t xml:space="preserve">Edukacja wczesnoszkolna kl.1   6. 05. 2020r. </w:t>
      </w:r>
    </w:p>
    <w:p w:rsidR="0080171B" w:rsidRDefault="0080171B" w:rsidP="0080171B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pl-PL"/>
        </w:rPr>
      </w:pPr>
      <w:r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pl-PL"/>
        </w:rPr>
        <w:t>XXIX krąg tematyczny: Świat z lotu ptaka</w:t>
      </w:r>
    </w:p>
    <w:p w:rsidR="0080171B" w:rsidRPr="0080171B" w:rsidRDefault="0080171B" w:rsidP="008017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color w:val="7030A0"/>
          <w:sz w:val="32"/>
          <w:szCs w:val="32"/>
        </w:rPr>
      </w:pPr>
      <w:r w:rsidRPr="0080171B">
        <w:rPr>
          <w:rFonts w:ascii="Times New Roman" w:hAnsi="Times New Roman"/>
          <w:b/>
          <w:bCs/>
          <w:i/>
          <w:color w:val="7030A0"/>
          <w:sz w:val="32"/>
          <w:szCs w:val="32"/>
        </w:rPr>
        <w:t>Temat 141. Ptasie rodziny</w:t>
      </w:r>
    </w:p>
    <w:p w:rsidR="0080171B" w:rsidRDefault="0080171B" w:rsidP="008017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0171B" w:rsidRDefault="0080171B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00B050"/>
          <w:sz w:val="32"/>
          <w:szCs w:val="32"/>
        </w:rPr>
      </w:pPr>
      <w:r w:rsidRPr="0071435A">
        <w:rPr>
          <w:rFonts w:ascii="Times New Roman" w:hAnsi="Times New Roman"/>
          <w:sz w:val="32"/>
          <w:szCs w:val="32"/>
        </w:rPr>
        <w:t>Poznajemy wiosenne zachowania ptaków związane z zakładaniem gniazd, wysiadywaniem jaj i opieką nad pisklętami – na podstawie tekstu Tomasza Szweda „Kto puka?”, ilustracji, książek o ptakach, ci</w:t>
      </w:r>
      <w:r w:rsidR="0071435A" w:rsidRPr="0071435A">
        <w:rPr>
          <w:rFonts w:ascii="Times New Roman" w:hAnsi="Times New Roman"/>
          <w:sz w:val="32"/>
          <w:szCs w:val="32"/>
        </w:rPr>
        <w:t>ekawostek i własnych obserwacji (</w:t>
      </w:r>
      <w:r w:rsidR="0071435A" w:rsidRPr="0071435A">
        <w:rPr>
          <w:rFonts w:ascii="Times New Roman" w:hAnsi="Times New Roman"/>
          <w:i/>
          <w:color w:val="00B050"/>
          <w:sz w:val="32"/>
          <w:szCs w:val="32"/>
        </w:rPr>
        <w:t>podręcznik str.18-21).</w:t>
      </w:r>
      <w:r w:rsidR="00955BF6">
        <w:rPr>
          <w:rFonts w:ascii="Times New Roman" w:hAnsi="Times New Roman"/>
          <w:i/>
          <w:color w:val="00B050"/>
          <w:sz w:val="32"/>
          <w:szCs w:val="32"/>
        </w:rPr>
        <w:t>Link</w:t>
      </w:r>
    </w:p>
    <w:p w:rsidR="0071435A" w:rsidRPr="00955BF6" w:rsidRDefault="00EC513F" w:rsidP="0080171B">
      <w:pPr>
        <w:autoSpaceDE w:val="0"/>
        <w:autoSpaceDN w:val="0"/>
        <w:adjustRightInd w:val="0"/>
        <w:spacing w:after="0" w:line="240" w:lineRule="auto"/>
        <w:jc w:val="both"/>
        <w:rPr>
          <w:color w:val="00B050"/>
        </w:rPr>
      </w:pPr>
      <w:hyperlink r:id="rId4" w:history="1">
        <w:r w:rsidR="0071435A" w:rsidRPr="00955BF6">
          <w:rPr>
            <w:rStyle w:val="Hipercze"/>
            <w:color w:val="00B050"/>
          </w:rPr>
          <w:t>https://epodreczniki.pl/wczesnoszkolna/KL1_ORE_V9_WIOSNA_1_3_22_115_p1</w:t>
        </w:r>
      </w:hyperlink>
    </w:p>
    <w:p w:rsidR="0071435A" w:rsidRPr="00955BF6" w:rsidRDefault="00955BF6" w:rsidP="0080171B">
      <w:pPr>
        <w:autoSpaceDE w:val="0"/>
        <w:autoSpaceDN w:val="0"/>
        <w:adjustRightInd w:val="0"/>
        <w:spacing w:after="0" w:line="240" w:lineRule="auto"/>
        <w:jc w:val="both"/>
        <w:rPr>
          <w:color w:val="00B050"/>
        </w:rPr>
      </w:pPr>
      <w:r w:rsidRPr="00955BF6">
        <w:rPr>
          <w:color w:val="00B050"/>
        </w:rPr>
        <w:t>Temat 115. Przylatują ptaki</w:t>
      </w:r>
      <w:r w:rsidRPr="00955BF6">
        <w:rPr>
          <w:i/>
          <w:color w:val="00B050"/>
        </w:rPr>
        <w:t>( kliknij w kostkę z oczkami)</w:t>
      </w:r>
      <w:r w:rsidR="000965D8">
        <w:rPr>
          <w:i/>
          <w:color w:val="00B050"/>
        </w:rPr>
        <w:t>.</w:t>
      </w:r>
    </w:p>
    <w:p w:rsidR="0080171B" w:rsidRDefault="0071435A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55640" cy="378650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78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35A" w:rsidRDefault="0071435A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435A" w:rsidRDefault="0071435A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435A" w:rsidRDefault="0071435A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5640" cy="373316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73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35A" w:rsidRDefault="0071435A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171B" w:rsidRPr="00F756E1" w:rsidRDefault="00955BF6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F756E1">
        <w:rPr>
          <w:rFonts w:ascii="Times New Roman" w:hAnsi="Times New Roman"/>
          <w:sz w:val="32"/>
          <w:szCs w:val="32"/>
        </w:rPr>
        <w:t>Budujemy k</w:t>
      </w:r>
      <w:r w:rsidR="0080171B" w:rsidRPr="00F756E1">
        <w:rPr>
          <w:rFonts w:ascii="Times New Roman" w:hAnsi="Times New Roman"/>
          <w:sz w:val="32"/>
          <w:szCs w:val="32"/>
        </w:rPr>
        <w:t>ilkuzdaniowe wypowiedzi opisujące ptaki i ich gniazda.</w:t>
      </w:r>
      <w:r w:rsidRPr="00F756E1">
        <w:rPr>
          <w:rFonts w:ascii="Times New Roman" w:hAnsi="Times New Roman"/>
          <w:sz w:val="32"/>
          <w:szCs w:val="32"/>
        </w:rPr>
        <w:t xml:space="preserve"> Wybieramy jedną wypowiedź i zapisujemy do zeszytu (</w:t>
      </w:r>
      <w:r w:rsidRPr="00F756E1">
        <w:rPr>
          <w:rFonts w:ascii="Times New Roman" w:hAnsi="Times New Roman"/>
          <w:i/>
          <w:color w:val="FF0000"/>
          <w:sz w:val="32"/>
          <w:szCs w:val="32"/>
        </w:rPr>
        <w:t>wysyłamy do oceny).</w:t>
      </w:r>
      <w:r w:rsidRPr="00F756E1">
        <w:rPr>
          <w:rFonts w:ascii="Times New Roman" w:hAnsi="Times New Roman"/>
          <w:sz w:val="32"/>
          <w:szCs w:val="32"/>
        </w:rPr>
        <w:t xml:space="preserve"> Ćwiczymy czytanie zdań ze zrozumieniem</w:t>
      </w:r>
      <w:r w:rsidR="00F756E1" w:rsidRPr="00F756E1">
        <w:rPr>
          <w:rFonts w:ascii="Times New Roman" w:hAnsi="Times New Roman"/>
          <w:sz w:val="32"/>
          <w:szCs w:val="32"/>
        </w:rPr>
        <w:t xml:space="preserve">. Ćwiczenia w uzupełnianiu i przepisywaniu zdań ( </w:t>
      </w:r>
      <w:r w:rsidR="00F756E1" w:rsidRPr="00F756E1">
        <w:rPr>
          <w:rFonts w:ascii="Times New Roman" w:hAnsi="Times New Roman"/>
          <w:color w:val="FF0000"/>
          <w:sz w:val="32"/>
          <w:szCs w:val="32"/>
        </w:rPr>
        <w:t>ćwiczenie str.20</w:t>
      </w:r>
      <w:r w:rsidR="00F756E1" w:rsidRPr="00F756E1">
        <w:rPr>
          <w:rFonts w:ascii="Times New Roman" w:hAnsi="Times New Roman"/>
          <w:sz w:val="32"/>
          <w:szCs w:val="32"/>
        </w:rPr>
        <w:t>).</w:t>
      </w:r>
    </w:p>
    <w:p w:rsidR="00F756E1" w:rsidRDefault="00F756E1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i/>
          <w:noProof/>
          <w:color w:val="FF0000"/>
          <w:sz w:val="24"/>
          <w:szCs w:val="24"/>
          <w:lang w:eastAsia="pl-PL"/>
        </w:rPr>
        <w:lastRenderedPageBreak/>
        <w:drawing>
          <wp:inline distT="0" distB="0" distL="0" distR="0">
            <wp:extent cx="5551170" cy="505587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505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6E1" w:rsidRDefault="00F756E1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i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5701665" cy="307657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6E1" w:rsidRDefault="00F756E1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F756E1" w:rsidRDefault="00F756E1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F756E1" w:rsidRDefault="00F756E1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F756E1" w:rsidRDefault="00F756E1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F756E1" w:rsidRDefault="00F756E1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i/>
          <w:noProof/>
          <w:color w:val="FF0000"/>
          <w:sz w:val="24"/>
          <w:szCs w:val="24"/>
          <w:lang w:eastAsia="pl-PL"/>
        </w:rPr>
        <w:lastRenderedPageBreak/>
        <w:drawing>
          <wp:inline distT="0" distB="0" distL="0" distR="0">
            <wp:extent cx="5217160" cy="4883785"/>
            <wp:effectExtent l="1905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60" cy="488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5D8" w:rsidRDefault="000965D8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i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5615305" cy="2850515"/>
            <wp:effectExtent l="19050" t="0" r="444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6E1" w:rsidRDefault="00F756E1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0965D8" w:rsidRDefault="000965D8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0965D8" w:rsidRDefault="000965D8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0965D8" w:rsidRDefault="000965D8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0965D8" w:rsidRDefault="000965D8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i/>
          <w:noProof/>
          <w:color w:val="FF0000"/>
          <w:sz w:val="24"/>
          <w:szCs w:val="24"/>
          <w:lang w:eastAsia="pl-PL"/>
        </w:rPr>
        <w:lastRenderedPageBreak/>
        <w:drawing>
          <wp:inline distT="0" distB="0" distL="0" distR="0">
            <wp:extent cx="5776595" cy="459359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459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5D8" w:rsidRDefault="000965D8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i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5744845" cy="2872105"/>
            <wp:effectExtent l="19050" t="0" r="825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5D8" w:rsidRDefault="000965D8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0965D8" w:rsidRDefault="000965D8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0965D8" w:rsidRDefault="000965D8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0965D8" w:rsidRDefault="000965D8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DF5F9E" w:rsidRDefault="00DF5F9E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DF5F9E" w:rsidRDefault="00DF5F9E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0965D8" w:rsidRPr="00955BF6" w:rsidRDefault="000965D8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0965D8" w:rsidRDefault="0080171B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0965D8">
        <w:rPr>
          <w:rFonts w:ascii="Times New Roman" w:hAnsi="Times New Roman"/>
          <w:sz w:val="32"/>
          <w:szCs w:val="32"/>
        </w:rPr>
        <w:t>Waga i ważenie, kilogram jako jednostka masy</w:t>
      </w:r>
      <w:r w:rsidR="00710D21">
        <w:rPr>
          <w:rFonts w:ascii="Times New Roman" w:hAnsi="Times New Roman"/>
          <w:sz w:val="32"/>
          <w:szCs w:val="32"/>
        </w:rPr>
        <w:t>(</w:t>
      </w:r>
      <w:r w:rsidR="00DF5F9E">
        <w:rPr>
          <w:rFonts w:ascii="Times New Roman" w:hAnsi="Times New Roman"/>
          <w:i/>
          <w:color w:val="FF0000"/>
          <w:sz w:val="32"/>
          <w:szCs w:val="32"/>
        </w:rPr>
        <w:t xml:space="preserve">podręcznik str.36-37, </w:t>
      </w:r>
      <w:r w:rsidR="00710D21">
        <w:rPr>
          <w:rFonts w:ascii="Times New Roman" w:hAnsi="Times New Roman"/>
          <w:i/>
          <w:color w:val="FF0000"/>
          <w:sz w:val="32"/>
          <w:szCs w:val="32"/>
        </w:rPr>
        <w:t>ćwiczenie str. 45)</w:t>
      </w:r>
      <w:r w:rsidRPr="000965D8">
        <w:rPr>
          <w:rFonts w:ascii="Times New Roman" w:hAnsi="Times New Roman"/>
          <w:sz w:val="32"/>
          <w:szCs w:val="32"/>
        </w:rPr>
        <w:t>.</w:t>
      </w:r>
    </w:p>
    <w:p w:rsidR="000965D8" w:rsidRDefault="000965D8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inline distT="0" distB="0" distL="0" distR="0">
            <wp:extent cx="5755640" cy="3829685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82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5D8" w:rsidRDefault="000965D8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inline distT="0" distB="0" distL="0" distR="0">
            <wp:extent cx="5658485" cy="3905250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D21" w:rsidRDefault="00710D21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0965D8" w:rsidRDefault="00710D21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540375" cy="3916045"/>
            <wp:effectExtent l="19050" t="0" r="317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391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D21" w:rsidRDefault="00710D21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710D21" w:rsidRDefault="00710D21" w:rsidP="008017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32"/>
          <w:szCs w:val="32"/>
        </w:rPr>
        <w:t>Wychowanie fizyczne</w:t>
      </w:r>
      <w:r w:rsidRPr="00710D21">
        <w:rPr>
          <w:rFonts w:ascii="Times New Roman" w:hAnsi="Times New Roman"/>
          <w:sz w:val="24"/>
          <w:szCs w:val="24"/>
        </w:rPr>
        <w:t xml:space="preserve"> </w:t>
      </w:r>
    </w:p>
    <w:p w:rsidR="00710D21" w:rsidRPr="00710D21" w:rsidRDefault="00710D21" w:rsidP="00710D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710D21">
        <w:rPr>
          <w:rFonts w:ascii="Times New Roman" w:hAnsi="Times New Roman"/>
          <w:sz w:val="32"/>
          <w:szCs w:val="32"/>
        </w:rPr>
        <w:t xml:space="preserve">Rozwijamy  koordynację ruchową. Zabawy bieżne i rzutne – rzucanie </w:t>
      </w:r>
    </w:p>
    <w:p w:rsidR="000965D8" w:rsidRPr="00710D21" w:rsidRDefault="00710D21" w:rsidP="00710D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710D21">
        <w:rPr>
          <w:rFonts w:ascii="Times New Roman" w:hAnsi="Times New Roman"/>
          <w:sz w:val="32"/>
          <w:szCs w:val="32"/>
        </w:rPr>
        <w:t>i chwytanie piłki.</w:t>
      </w:r>
    </w:p>
    <w:p w:rsidR="00710D21" w:rsidRDefault="0080171B" w:rsidP="00710D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0171B" w:rsidRPr="0080171B" w:rsidRDefault="0080171B" w:rsidP="008017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color w:val="002060"/>
          <w:sz w:val="32"/>
          <w:szCs w:val="32"/>
        </w:rPr>
      </w:pPr>
    </w:p>
    <w:p w:rsidR="00985E8E" w:rsidRDefault="00985E8E"/>
    <w:sectPr w:rsidR="00985E8E" w:rsidSect="007F1D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embedSystemFonts/>
  <w:proofState w:spelling="clean"/>
  <w:stylePaneFormatFilter w:val="3F01"/>
  <w:defaultTabStop w:val="708"/>
  <w:hyphenationZone w:val="425"/>
  <w:characterSpacingControl w:val="doNotCompress"/>
  <w:compat/>
  <w:rsids>
    <w:rsidRoot w:val="0080171B"/>
    <w:rsid w:val="000965D8"/>
    <w:rsid w:val="002D2FC2"/>
    <w:rsid w:val="002E5A6D"/>
    <w:rsid w:val="003549E6"/>
    <w:rsid w:val="00710D21"/>
    <w:rsid w:val="0071435A"/>
    <w:rsid w:val="007F1D69"/>
    <w:rsid w:val="0080171B"/>
    <w:rsid w:val="0091648B"/>
    <w:rsid w:val="00955BF6"/>
    <w:rsid w:val="00985E8E"/>
    <w:rsid w:val="00B20776"/>
    <w:rsid w:val="00BC22AC"/>
    <w:rsid w:val="00DF5F9E"/>
    <w:rsid w:val="00EC513F"/>
    <w:rsid w:val="00F75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0171B"/>
    <w:pPr>
      <w:spacing w:after="160" w:line="254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714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71435A"/>
    <w:rPr>
      <w:rFonts w:ascii="Tahoma" w:eastAsia="Calibri" w:hAnsi="Tahoma" w:cs="Tahoma"/>
      <w:sz w:val="16"/>
      <w:szCs w:val="16"/>
      <w:lang w:eastAsia="en-US"/>
    </w:rPr>
  </w:style>
  <w:style w:type="character" w:styleId="Hipercze">
    <w:name w:val="Hyperlink"/>
    <w:basedOn w:val="Domylnaczcionkaakapitu"/>
    <w:uiPriority w:val="99"/>
    <w:unhideWhenUsed/>
    <w:rsid w:val="0071435A"/>
    <w:rPr>
      <w:color w:val="0000FF"/>
      <w:u w:val="single"/>
    </w:rPr>
  </w:style>
  <w:style w:type="character" w:styleId="UyteHipercze">
    <w:name w:val="FollowedHyperlink"/>
    <w:basedOn w:val="Domylnaczcionkaakapitu"/>
    <w:rsid w:val="0071435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3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epodreczniki.pl/wczesnoszkolna/KL1_ORE_V9_WIOSNA_1_3_22_115_p1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152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6</cp:revision>
  <dcterms:created xsi:type="dcterms:W3CDTF">2020-05-05T04:05:00Z</dcterms:created>
  <dcterms:modified xsi:type="dcterms:W3CDTF">2020-05-05T14:12:00Z</dcterms:modified>
</cp:coreProperties>
</file>