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703FDA" w:rsidRDefault="00A6045B">
      <w:pPr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>Klasa 7</w:t>
      </w:r>
    </w:p>
    <w:p w:rsidR="00A6045B" w:rsidRPr="00703FDA" w:rsidRDefault="00A6045B">
      <w:pPr>
        <w:rPr>
          <w:rFonts w:ascii="Times New Roman" w:hAnsi="Times New Roman" w:cs="Times New Roman"/>
          <w:sz w:val="24"/>
          <w:szCs w:val="24"/>
        </w:rPr>
      </w:pPr>
    </w:p>
    <w:p w:rsidR="00A6045B" w:rsidRPr="00703FDA" w:rsidRDefault="00A6045B">
      <w:pPr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 xml:space="preserve">Temat: Rodzina wyrazów. </w:t>
      </w:r>
    </w:p>
    <w:p w:rsidR="00A6045B" w:rsidRPr="00703FDA" w:rsidRDefault="00A6045B">
      <w:pPr>
        <w:rPr>
          <w:rFonts w:ascii="Times New Roman" w:hAnsi="Times New Roman" w:cs="Times New Roman"/>
          <w:sz w:val="24"/>
          <w:szCs w:val="24"/>
        </w:rPr>
      </w:pPr>
    </w:p>
    <w:p w:rsidR="00A6045B" w:rsidRPr="00703FDA" w:rsidRDefault="00A6045B">
      <w:pPr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 xml:space="preserve">Zapoznajcie się z wiadomościami zamieszczonymi na stronie 290 i 291. W zeszycie </w:t>
      </w:r>
      <w:proofErr w:type="spellStart"/>
      <w:r w:rsidRPr="00703FDA">
        <w:rPr>
          <w:rFonts w:ascii="Times New Roman" w:hAnsi="Times New Roman" w:cs="Times New Roman"/>
          <w:sz w:val="24"/>
          <w:szCs w:val="24"/>
        </w:rPr>
        <w:t>zdefiniiujcie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 xml:space="preserve"> sobie następnie takie </w:t>
      </w:r>
      <w:proofErr w:type="spellStart"/>
      <w:r w:rsidRPr="00703FDA">
        <w:rPr>
          <w:rFonts w:ascii="Times New Roman" w:hAnsi="Times New Roman" w:cs="Times New Roman"/>
          <w:sz w:val="24"/>
          <w:szCs w:val="24"/>
        </w:rPr>
        <w:t>pojęcia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:rodzina</w:t>
      </w:r>
      <w:proofErr w:type="spellEnd"/>
      <w:proofErr w:type="gramEnd"/>
      <w:r w:rsidRPr="00703FDA">
        <w:rPr>
          <w:rFonts w:ascii="Times New Roman" w:hAnsi="Times New Roman" w:cs="Times New Roman"/>
          <w:sz w:val="24"/>
          <w:szCs w:val="24"/>
        </w:rPr>
        <w:t xml:space="preserve"> wyrazów, oboczność, rdzeń, wyraz pokrewny. Zachęcam także do obejrzenia tego filmu edukacyjnego https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=2EV3qz_UmOc&amp;t=98s</w:t>
      </w:r>
    </w:p>
    <w:p w:rsidR="00A6045B" w:rsidRPr="00703FDA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 w:rsidRPr="00703FDA">
        <w:rPr>
          <w:rFonts w:ascii="Times New Roman" w:eastAsia="DejaVuSans-Bold" w:hAnsi="Times New Roman" w:cs="Times New Roman"/>
          <w:b/>
          <w:bCs/>
          <w:sz w:val="24"/>
          <w:szCs w:val="24"/>
        </w:rPr>
        <w:t>Wykonaj ćwiczenie w zeszycie – rodzina wyrazów</w:t>
      </w:r>
    </w:p>
    <w:p w:rsidR="00A6045B" w:rsidRPr="00703FDA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703FDA">
        <w:rPr>
          <w:rFonts w:ascii="Times New Roman" w:eastAsia="DejaVuSans" w:hAnsi="Times New Roman" w:cs="Times New Roman"/>
          <w:sz w:val="24"/>
          <w:szCs w:val="24"/>
        </w:rPr>
        <w:t>Podane wyrazy podziel na rodziny wyrazów. Wyodrębnij rdzenie. W razie trudności</w:t>
      </w:r>
    </w:p>
    <w:p w:rsidR="00A6045B" w:rsidRPr="00703FDA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eastAsia="DejaVuSans" w:hAnsi="Times New Roman" w:cs="Times New Roman"/>
          <w:sz w:val="24"/>
          <w:szCs w:val="24"/>
        </w:rPr>
        <w:t>skorzystaj</w:t>
      </w:r>
      <w:proofErr w:type="gramEnd"/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 z odpowiedniego słownika.</w:t>
      </w:r>
    </w:p>
    <w:p w:rsidR="00A6045B" w:rsidRPr="00703FDA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Polak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polarnik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polskość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polowanie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polonistyczny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polarnictwo</w:t>
      </w:r>
      <w:r w:rsidRPr="00703FDA">
        <w:rPr>
          <w:rFonts w:ascii="Times New Roman" w:eastAsia="DejaVuSans" w:hAnsi="Times New Roman" w:cs="Times New Roman"/>
          <w:sz w:val="24"/>
          <w:szCs w:val="24"/>
        </w:rPr>
        <w:t>,</w:t>
      </w:r>
    </w:p>
    <w:p w:rsidR="00A6045B" w:rsidRPr="00703FDA" w:rsidRDefault="00A6045B" w:rsidP="00A6045B">
      <w:pPr>
        <w:rPr>
          <w:rFonts w:ascii="Times New Roman" w:eastAsia="DejaVuSans-Oblique" w:hAnsi="Times New Roman" w:cs="Times New Roman"/>
          <w:i/>
          <w:iCs/>
          <w:sz w:val="24"/>
          <w:szCs w:val="24"/>
        </w:rPr>
      </w:pPr>
      <w:proofErr w:type="gramStart"/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polszczyć</w:t>
      </w:r>
      <w:proofErr w:type="gramEnd"/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polowanko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polonistyka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polarność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polski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polarny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polszczyzna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polować.</w:t>
      </w:r>
    </w:p>
    <w:p w:rsidR="00A6045B" w:rsidRPr="00703FDA" w:rsidRDefault="00A6045B" w:rsidP="00A6045B">
      <w:pPr>
        <w:rPr>
          <w:rFonts w:ascii="Times New Roman" w:eastAsia="DejaVuSans-Oblique" w:hAnsi="Times New Roman" w:cs="Times New Roman"/>
          <w:i/>
          <w:iCs/>
          <w:sz w:val="24"/>
          <w:szCs w:val="24"/>
        </w:rPr>
      </w:pPr>
    </w:p>
    <w:p w:rsidR="00A6045B" w:rsidRPr="00703FDA" w:rsidRDefault="00A6045B" w:rsidP="00A6045B">
      <w:pPr>
        <w:rPr>
          <w:rFonts w:ascii="Times New Roman" w:eastAsia="DejaVuSans-Oblique" w:hAnsi="Times New Roman" w:cs="Times New Roman"/>
          <w:iCs/>
          <w:sz w:val="24"/>
          <w:szCs w:val="24"/>
        </w:rPr>
      </w:pPr>
      <w:r w:rsidRPr="00703FDA">
        <w:rPr>
          <w:rFonts w:ascii="Times New Roman" w:eastAsia="DejaVuSans-Oblique" w:hAnsi="Times New Roman" w:cs="Times New Roman"/>
          <w:iCs/>
          <w:sz w:val="24"/>
          <w:szCs w:val="24"/>
        </w:rPr>
        <w:t xml:space="preserve">Wykonajcie także ćwiczenia z zeszytu ćwiczeń z tego tematu oraz z wyrazów pochodnych - obydwa tematy są ze sobą pokrewne. </w:t>
      </w:r>
    </w:p>
    <w:p w:rsidR="00703FDA" w:rsidRPr="00703FDA" w:rsidRDefault="00703FDA" w:rsidP="007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Grupę wyrazów podobnych znaczeniem i postacią nazywamy </w:t>
      </w: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rodziną wyrazów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Wyrazy należące do tej samej rodziny </w:t>
      </w:r>
    </w:p>
    <w:p w:rsidR="00703FDA" w:rsidRPr="00703FDA" w:rsidRDefault="00703FDA" w:rsidP="007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wyrazami pokrewnymi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wyrazów to wyrazy pochodzące bezpośrednio lub pośrednio od wspólnego przodka. Jest to grupa wyrazów, które mają ten sam rdzeń, czyli cząstkę niepodzielną i wspólną dla wszystkich wyrazów.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Np. :</w:t>
      </w:r>
      <w:proofErr w:type="gramEnd"/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ćwiczenia utrwalające: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następujące wyrazy mają wspólną cząstkę </w:t>
      </w:r>
      <w:proofErr w:type="spellStart"/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</w:t>
      </w:r>
      <w:proofErr w:type="spell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-, w znaczeniu zaś tych wyrazów występuje związek z </w:t>
      </w: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rolą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Są więc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do siebie podobne tak z wyglądu, jak i </w:t>
      </w:r>
      <w:proofErr w:type="spell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znaczenia.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rol-a</w:t>
      </w:r>
      <w:proofErr w:type="spellEnd"/>
      <w:proofErr w:type="gram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rol-nik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rol-nictwo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rol-niczy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bez-rol-ny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mało-rol-ny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34" w:type="dxa"/>
        <w:tblCellMar>
          <w:left w:w="0" w:type="dxa"/>
          <w:right w:w="0" w:type="dxa"/>
        </w:tblCellMar>
        <w:tblLook w:val="04A0"/>
      </w:tblPr>
      <w:tblGrid>
        <w:gridCol w:w="851"/>
        <w:gridCol w:w="8383"/>
      </w:tblGrid>
      <w:tr w:rsidR="00703FDA" w:rsidRPr="00703FDA" w:rsidTr="00703FDA">
        <w:tc>
          <w:tcPr>
            <w:tcW w:w="851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5.25pt;height:33pt"/>
              </w:pict>
            </w:r>
          </w:p>
        </w:tc>
        <w:tc>
          <w:tcPr>
            <w:tcW w:w="8383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Zapamiętaj:</w:t>
            </w:r>
          </w:p>
        </w:tc>
      </w:tr>
    </w:tbl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Rodzina wyrazów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grupa wyrazów mających wspólne pochodzenie, czyli wywodzących się od jednego wyrazu podstawowego. Taką grupą jest np. </w:t>
      </w:r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dom, domowy, domownik, </w:t>
      </w:r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przydomowy, udomowiony, domek, domeczek, domostwo,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bezdomny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.Wyrazem</w:t>
      </w:r>
      <w:proofErr w:type="spell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w tym wypadku jest wyraz </w:t>
      </w:r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34" w:type="dxa"/>
        <w:tblCellMar>
          <w:left w:w="0" w:type="dxa"/>
          <w:right w:w="0" w:type="dxa"/>
        </w:tblCellMar>
        <w:tblLook w:val="04A0"/>
      </w:tblPr>
      <w:tblGrid>
        <w:gridCol w:w="851"/>
        <w:gridCol w:w="8383"/>
      </w:tblGrid>
      <w:tr w:rsidR="00703FDA" w:rsidRPr="00703FDA" w:rsidTr="00703FDA">
        <w:tc>
          <w:tcPr>
            <w:tcW w:w="851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 id="_x0000_i1026" type="#_x0000_t75" alt="" style="width:27.75pt;height:28.5pt"/>
              </w:pict>
            </w:r>
          </w:p>
        </w:tc>
        <w:tc>
          <w:tcPr>
            <w:tcW w:w="8383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Przykład</w:t>
            </w:r>
          </w:p>
        </w:tc>
      </w:tr>
    </w:tbl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Pogrupuj podane słowa w rodziny wyrazów: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internista, internacki, internetowy, internatowy, internistyczny,</w:t>
      </w:r>
    </w:p>
    <w:p w:rsidR="00703FDA" w:rsidRPr="00703FDA" w:rsidRDefault="00703FDA" w:rsidP="007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internauta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internat, internistka.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zasadami gramatyki polskiej rozwiązanie jest następujące: 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proofErr w:type="spell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internetowy, internauta</w:t>
      </w:r>
    </w:p>
    <w:p w:rsidR="00703FDA" w:rsidRPr="00703FDA" w:rsidRDefault="00703FDA" w:rsidP="00703FDA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B/ internat, internatowy, internacki</w:t>
      </w:r>
    </w:p>
    <w:p w:rsidR="00703FDA" w:rsidRPr="00703FDA" w:rsidRDefault="00703FDA" w:rsidP="00703FDA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C/ internista, internistka, internistyczny</w:t>
      </w:r>
    </w:p>
    <w:p w:rsidR="00703FDA" w:rsidRPr="00703FDA" w:rsidRDefault="00703FDA" w:rsidP="00703FDA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tbl>
      <w:tblPr>
        <w:tblW w:w="9234" w:type="dxa"/>
        <w:tblCellMar>
          <w:left w:w="0" w:type="dxa"/>
          <w:right w:w="0" w:type="dxa"/>
        </w:tblCellMar>
        <w:tblLook w:val="04A0"/>
      </w:tblPr>
      <w:tblGrid>
        <w:gridCol w:w="851"/>
        <w:gridCol w:w="8383"/>
      </w:tblGrid>
      <w:tr w:rsidR="00703FDA" w:rsidRPr="00703FDA" w:rsidTr="00703FDA">
        <w:tc>
          <w:tcPr>
            <w:tcW w:w="851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 id="_x0000_i1027" type="#_x0000_t75" alt="" style="width:33.75pt;height:32.25pt"/>
              </w:pict>
            </w:r>
          </w:p>
        </w:tc>
        <w:tc>
          <w:tcPr>
            <w:tcW w:w="8383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Ćwiczenia</w:t>
            </w:r>
          </w:p>
        </w:tc>
      </w:tr>
    </w:tbl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Dopisz wyrazy pochodne będące odpowiednią częścią mowy: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wesoły- ........................................ (czasownik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lód-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 (rzeczownik)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C/ mróz- ………………………. (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przymiotnik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D/ igła- ………………………. (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przymiotnik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Dopisz wyrazy pochodne: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nazwy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                                                                      nazwy miejsc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                            tkać- ………………..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                                         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kawa-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leczyć-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                                         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wrzos-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</w:t>
      </w:r>
    </w:p>
    <w:p w:rsidR="00A6045B" w:rsidRPr="00703FDA" w:rsidRDefault="00A6045B" w:rsidP="00A6045B">
      <w:pPr>
        <w:rPr>
          <w:rFonts w:ascii="Times New Roman" w:hAnsi="Times New Roman" w:cs="Times New Roman"/>
          <w:sz w:val="24"/>
          <w:szCs w:val="24"/>
        </w:rPr>
      </w:pPr>
    </w:p>
    <w:p w:rsidR="00703FDA" w:rsidRPr="00703FDA" w:rsidRDefault="00703FDA" w:rsidP="00A6045B">
      <w:pPr>
        <w:rPr>
          <w:rFonts w:ascii="Times New Roman" w:hAnsi="Times New Roman" w:cs="Times New Roman"/>
          <w:sz w:val="24"/>
          <w:szCs w:val="24"/>
        </w:rPr>
      </w:pP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Rodzina wyrazów </w:t>
      </w:r>
      <w:r w:rsidRPr="00703FDA">
        <w:rPr>
          <w:rFonts w:ascii="Times New Roman" w:hAnsi="Times New Roman" w:cs="Times New Roman"/>
          <w:sz w:val="24"/>
          <w:szCs w:val="24"/>
        </w:rPr>
        <w:t>- to grupa wyrazów pokrewnych. Wyrazy pokrewne mają wspólny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>rdzeń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.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Rdzeń </w:t>
      </w:r>
      <w:r w:rsidRPr="00703FDA">
        <w:rPr>
          <w:rFonts w:ascii="Times New Roman" w:hAnsi="Times New Roman" w:cs="Times New Roman"/>
          <w:sz w:val="24"/>
          <w:szCs w:val="24"/>
        </w:rPr>
        <w:t>- temat, który jest najmniejszą, niepodzielną już podstawą słowotwórczą.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 xml:space="preserve">(np. </w:t>
      </w:r>
      <w:proofErr w:type="spellStart"/>
      <w:r w:rsidRPr="00703FDA">
        <w:rPr>
          <w:rFonts w:ascii="Times New Roman" w:hAnsi="Times New Roman" w:cs="Times New Roman"/>
          <w:sz w:val="24"/>
          <w:szCs w:val="24"/>
        </w:rPr>
        <w:t>pol-e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>, gór-a, rzek-a)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>Rodzina wyrazów słowa „szkoła”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b/>
          <w:bCs/>
          <w:sz w:val="24"/>
          <w:szCs w:val="24"/>
        </w:rPr>
        <w:t>szkoła</w:t>
      </w:r>
      <w:proofErr w:type="gramEnd"/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b/>
          <w:bCs/>
          <w:sz w:val="24"/>
          <w:szCs w:val="24"/>
        </w:rPr>
        <w:t>szkółka</w:t>
      </w:r>
      <w:proofErr w:type="gramEnd"/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 szkolić szkolny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b/>
          <w:bCs/>
          <w:sz w:val="24"/>
          <w:szCs w:val="24"/>
        </w:rPr>
        <w:t>szkolenie</w:t>
      </w:r>
      <w:proofErr w:type="gramEnd"/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 wyszkolić przeszkolić szkolony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b/>
          <w:bCs/>
          <w:sz w:val="24"/>
          <w:szCs w:val="24"/>
        </w:rPr>
        <w:t>wyszkolenie</w:t>
      </w:r>
      <w:proofErr w:type="gramEnd"/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 wyszkolony przeszkolenie przeszkolony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FDA">
        <w:rPr>
          <w:rFonts w:ascii="Times New Roman" w:hAnsi="Times New Roman" w:cs="Times New Roman"/>
          <w:b/>
          <w:bCs/>
          <w:sz w:val="24"/>
          <w:szCs w:val="24"/>
        </w:rPr>
        <w:t>Oboczności: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>Między tematem wyrazu podstawowego, a podstawą słowotwórczą wyrazu pochodnego występuje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>czasami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 xml:space="preserve"> oboczność, czyli wymiana samogłosek lub spółgłosek.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lastRenderedPageBreak/>
        <w:t>Do najczęściej spotykanych wymian samogłoskowych w rdzeniach należą: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e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o, np.: żenić się : żona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e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a, np.: mierzyć : miara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o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ó, np.: dołek : dół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ę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ą, np.: dębowy : dąb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e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O (oznacza to, że samogłoska e może pojawić się lub zniknąć, a rdzeń się nie zmieni), np.: pies :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>psisko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.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>Do najczęściej spotykanych wymian spółgłoskowych należą: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ł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l, np.: szkoła : szkolny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3FD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End"/>
      <w:r w:rsidRPr="00703FD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>, np.: duch : duszek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d : </w:t>
      </w:r>
      <w:proofErr w:type="spellStart"/>
      <w:proofErr w:type="gramEnd"/>
      <w:r w:rsidRPr="00703FD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>', np.: rada : radzić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3FDA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End"/>
      <w:r w:rsidRPr="00703F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>, np.: stolarz : stolarski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s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ś, np.: las : leśny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z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z', np.: wóz : wozić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k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cz, np.: ręka : rączka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m'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m, np.: ziemia : ziomek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p'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p, np.: pień : pniak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g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ż, np.: waga : ważyć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t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c, np.: kot : kocur</w:t>
      </w:r>
    </w:p>
    <w:p w:rsidR="00703FDA" w:rsidRPr="00703FDA" w:rsidRDefault="00703FDA" w:rsidP="00A6045B">
      <w:pPr>
        <w:rPr>
          <w:rFonts w:ascii="Times New Roman" w:hAnsi="Times New Roman" w:cs="Times New Roman"/>
          <w:sz w:val="24"/>
          <w:szCs w:val="24"/>
        </w:rPr>
      </w:pPr>
    </w:p>
    <w:sectPr w:rsidR="00703FDA" w:rsidRPr="00703FDA" w:rsidSect="00B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45B"/>
    <w:rsid w:val="000B25D2"/>
    <w:rsid w:val="00442ED1"/>
    <w:rsid w:val="00703FDA"/>
    <w:rsid w:val="007E0DCD"/>
    <w:rsid w:val="00A6045B"/>
    <w:rsid w:val="00BA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57"/>
  </w:style>
  <w:style w:type="paragraph" w:styleId="Nagwek2">
    <w:name w:val="heading 2"/>
    <w:basedOn w:val="Normalny"/>
    <w:link w:val="Nagwek2Znak"/>
    <w:uiPriority w:val="9"/>
    <w:qFormat/>
    <w:rsid w:val="00703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3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2020-03-22T15:43:00Z</dcterms:created>
  <dcterms:modified xsi:type="dcterms:W3CDTF">2020-03-22T15:43:00Z</dcterms:modified>
</cp:coreProperties>
</file>