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Fonts w:ascii="Times New Roman" w:cs="Times New Roman" w:hAnsi="Times New Roman"/>
          <w:b/>
          <w:sz w:val="36"/>
          <w:szCs w:val="36"/>
        </w:rPr>
        <w:t>WEWNĘTRZNE PROCEDURY BEZPIECZEŃSTWA NA TERENIE:</w:t>
      </w:r>
    </w:p>
    <w:p>
      <w:pPr>
        <w:pStyle w:val="style0"/>
        <w:jc w:val="center"/>
      </w:pPr>
      <w:r>
        <w:rPr>
          <w:rFonts w:ascii="Times New Roman" w:cs="Times New Roman" w:hAnsi="Times New Roman"/>
          <w:b/>
          <w:sz w:val="36"/>
          <w:szCs w:val="36"/>
        </w:rPr>
        <w:t>SZKOŁY PODSTAWOWEJ IM. SYBIRAKÓW                W BACHOWIE</w:t>
      </w:r>
    </w:p>
    <w:p>
      <w:pPr>
        <w:pStyle w:val="style0"/>
        <w:jc w:val="center"/>
      </w:pPr>
      <w:r>
        <w:rPr/>
      </w:r>
    </w:p>
    <w:p>
      <w:pPr>
        <w:pStyle w:val="style0"/>
        <w:jc w:val="center"/>
      </w:pPr>
      <w:r>
        <w:rPr>
          <w:rFonts w:ascii="Times New Roman" w:cs="Times New Roman" w:hAnsi="Times New Roman"/>
          <w:b/>
          <w:sz w:val="36"/>
          <w:szCs w:val="36"/>
        </w:rPr>
        <w:t>obowiązujące od 25 maja 2020 r.</w:t>
      </w:r>
    </w:p>
    <w:p>
      <w:pPr>
        <w:pStyle w:val="style0"/>
        <w:jc w:val="center"/>
      </w:pPr>
      <w:r>
        <w:rPr>
          <w:rFonts w:ascii="Times New Roman" w:cs="Times New Roman" w:hAnsi="Times New Roman"/>
          <w:b/>
          <w:sz w:val="36"/>
          <w:szCs w:val="36"/>
        </w:rPr>
        <w:t>zgodne z wytycznymi przeciwepidemicznymi</w:t>
      </w:r>
    </w:p>
    <w:p>
      <w:pPr>
        <w:pStyle w:val="style0"/>
        <w:jc w:val="center"/>
      </w:pPr>
      <w:r>
        <w:rPr>
          <w:rFonts w:ascii="Times New Roman" w:cs="Times New Roman" w:hAnsi="Times New Roman"/>
          <w:b/>
          <w:sz w:val="36"/>
          <w:szCs w:val="36"/>
        </w:rPr>
        <w:t xml:space="preserve"> </w:t>
      </w:r>
      <w:r>
        <w:rPr>
          <w:rFonts w:ascii="Times New Roman" w:cs="Times New Roman" w:hAnsi="Times New Roman"/>
          <w:b/>
          <w:sz w:val="36"/>
          <w:szCs w:val="36"/>
        </w:rPr>
        <w:t>z dnia 30 kwietnia oraz 15 maja 2020 r.</w:t>
      </w:r>
    </w:p>
    <w:p>
      <w:pPr>
        <w:pStyle w:val="style0"/>
        <w:jc w:val="center"/>
      </w:pPr>
      <w:r>
        <w:rPr>
          <w:rFonts w:ascii="Times New Roman" w:cs="Times New Roman" w:hAnsi="Times New Roman"/>
          <w:b/>
          <w:sz w:val="36"/>
          <w:szCs w:val="36"/>
        </w:rPr>
        <w:t xml:space="preserve">Głównego Inspektora Sanitarnego </w:t>
      </w:r>
    </w:p>
    <w:p>
      <w:pPr>
        <w:pStyle w:val="style0"/>
        <w:jc w:val="center"/>
      </w:pPr>
      <w:bookmarkStart w:id="0" w:name="_GoBack"/>
      <w:bookmarkStart w:id="1" w:name="_GoBack"/>
      <w:bookmarkEnd w:id="1"/>
      <w:r>
        <w:rPr/>
      </w:r>
    </w:p>
    <w:p>
      <w:pPr>
        <w:pStyle w:val="style0"/>
        <w:jc w:val="center"/>
      </w:pPr>
      <w:r>
        <w:rPr/>
      </w:r>
    </w:p>
    <w:p>
      <w:pPr>
        <w:pStyle w:val="style0"/>
        <w:jc w:val="center"/>
      </w:pPr>
      <w:r>
        <w:rPr/>
      </w:r>
    </w:p>
    <w:p>
      <w:pPr>
        <w:pStyle w:val="style0"/>
      </w:pPr>
      <w:r>
        <w:rPr>
          <w:rFonts w:ascii="Times New Roman" w:cs="Times New Roman" w:hAnsi="Times New Roman"/>
          <w:sz w:val="24"/>
          <w:szCs w:val="24"/>
        </w:rPr>
        <w:t xml:space="preserve">Opracował :    </w:t>
      </w:r>
      <w:r>
        <w:rPr>
          <w:rFonts w:ascii="Times New Roman" w:cs="Times New Roman" w:hAnsi="Times New Roman"/>
          <w:b/>
          <w:sz w:val="24"/>
          <w:szCs w:val="24"/>
        </w:rPr>
        <w:t xml:space="preserve">Gł. Spcj . ds. BHP inż. Wiesław Żak                                                                             </w:t>
      </w:r>
    </w:p>
    <w:p>
      <w:pPr>
        <w:pStyle w:val="style0"/>
        <w:jc w:val="center"/>
      </w:pPr>
      <w:r>
        <w:rPr/>
      </w:r>
    </w:p>
    <w:p>
      <w:pPr>
        <w:pStyle w:val="style0"/>
        <w:spacing w:after="0" w:before="0"/>
        <w:contextualSpacing w:val="false"/>
        <w:jc w:val="right"/>
      </w:pPr>
      <w:r>
        <w:rPr>
          <w:rFonts w:ascii="Times New Roman" w:cs="Times New Roman" w:hAnsi="Times New Roman"/>
          <w:sz w:val="24"/>
          <w:szCs w:val="24"/>
        </w:rPr>
        <w:t xml:space="preserve">……………………………………                                                      </w:t>
      </w:r>
    </w:p>
    <w:p>
      <w:pPr>
        <w:pStyle w:val="style0"/>
        <w:spacing w:after="0" w:before="0"/>
        <w:contextualSpacing w:val="false"/>
        <w:jc w:val="right"/>
      </w:pPr>
      <w:r>
        <w:rPr>
          <w:rFonts w:ascii="Times New Roman" w:cs="Times New Roman" w:hAnsi="Times New Roman"/>
          <w:sz w:val="20"/>
          <w:szCs w:val="20"/>
        </w:rPr>
        <w:t>(podpis dyrektora placówki)</w:t>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30"/>
        <w:shd w:fill="FFFFFF" w:val="clear"/>
        <w:spacing w:after="28" w:before="28"/>
        <w:contextualSpacing w:val="false"/>
        <w:textAlignment w:val="baseline"/>
      </w:pPr>
      <w:r>
        <w:rPr/>
        <w:t xml:space="preserve">       </w:t>
      </w:r>
      <w:r>
        <w:rPr/>
        <w:t>Od 6 maja 2020 r.  w całej Polsce przedszkola, oddziały przedszkolne w szkołach podstawowych i inne formy wychowania przedszkolnego, otwierano przy uwzględnieniu wytycznych Głównego Inspektora Sanitarnego i Ministra Zdrowia. Od 25 taką możliwość mają szkoły podstawowe</w:t>
      </w:r>
      <w:r>
        <w:rPr>
          <w:rFonts w:ascii="Arial" w:cs="Arial" w:hAnsi="Arial"/>
          <w:color w:val="1B1B1B"/>
          <w:sz w:val="22"/>
          <w:szCs w:val="22"/>
        </w:rPr>
        <w:t xml:space="preserve"> – </w:t>
      </w:r>
      <w:r>
        <w:rPr>
          <w:rFonts w:ascii="inherit" w:cs="Arial" w:hAnsi="inherit"/>
          <w:b/>
          <w:bCs/>
          <w:color w:val="1B1B1B"/>
          <w:sz w:val="22"/>
        </w:rPr>
        <w:t xml:space="preserve">edukacja wczesnoszkolna </w:t>
      </w:r>
      <w:r>
        <w:rPr>
          <w:rFonts w:ascii="inherit" w:cs="Arial" w:hAnsi="inherit"/>
          <w:bCs/>
          <w:color w:val="1B1B1B"/>
          <w:sz w:val="22"/>
        </w:rPr>
        <w:t>oraz</w:t>
      </w:r>
      <w:r>
        <w:rPr>
          <w:rFonts w:ascii="inherit" w:cs="Arial" w:hAnsi="inherit"/>
          <w:b/>
          <w:bCs/>
          <w:color w:val="1B1B1B"/>
          <w:sz w:val="22"/>
        </w:rPr>
        <w:t xml:space="preserve"> ósmoklasiści – konsultacje z nauczycielami w szkole, </w:t>
      </w:r>
      <w:r>
        <w:rPr>
          <w:rFonts w:ascii="inherit" w:cs="Arial" w:hAnsi="inherit"/>
          <w:bCs/>
          <w:color w:val="1B1B1B"/>
          <w:sz w:val="22"/>
        </w:rPr>
        <w:t xml:space="preserve">również przy uwzględnieniu </w:t>
      </w:r>
      <w:r>
        <w:rPr/>
        <w:t xml:space="preserve">wytycznych </w:t>
      </w:r>
      <w:r>
        <w:rPr>
          <w:b/>
        </w:rPr>
        <w:t>Głównego Inspektora Sanitarnego i Ministra Zdrowia.</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b/>
          <w:sz w:val="24"/>
          <w:szCs w:val="24"/>
        </w:rPr>
        <w:t xml:space="preserve">Ograniczenia liczebności grupy i pierwszeństwo korzystania z zajęć </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rPr>
        <w:t xml:space="preserve">Zgodnie z wytycznymi  organ prowadzący placówkę oświatową może ograniczyć liczebność grupy przedszkolnej. </w:t>
      </w:r>
      <w:r>
        <w:rPr>
          <w:rFonts w:ascii="Times New Roman" w:cs="Times New Roman" w:hAnsi="Times New Roman"/>
          <w:sz w:val="24"/>
          <w:szCs w:val="24"/>
          <w:shd w:fill="FFFFFF" w:val="clear"/>
        </w:rPr>
        <w:t>W pierwszej kolejności z przedszkola powinny skorzystać te dzieci, których rodzice nie mają możliwości pogodzenia pracy z opieką w domu</w:t>
      </w:r>
      <w:r>
        <w:rPr>
          <w:rFonts w:ascii="Times New Roman" w:cs="Times New Roman" w:hAnsi="Times New Roman"/>
          <w:bCs/>
          <w:sz w:val="24"/>
          <w:szCs w:val="24"/>
          <w:shd w:fill="FFFFFF" w:val="clear"/>
        </w:rPr>
        <w:t>. Pierwszeństwo mają dzieci pracowników:</w:t>
      </w:r>
    </w:p>
    <w:p>
      <w:pPr>
        <w:pStyle w:val="style29"/>
        <w:numPr>
          <w:ilvl w:val="0"/>
          <w:numId w:val="1"/>
        </w:numPr>
        <w:spacing w:after="0" w:before="0"/>
        <w:contextualSpacing/>
        <w:jc w:val="both"/>
      </w:pPr>
      <w:r>
        <w:rPr>
          <w:rFonts w:ascii="Times New Roman" w:cs="Times New Roman" w:hAnsi="Times New Roman"/>
          <w:bCs/>
          <w:sz w:val="24"/>
          <w:szCs w:val="24"/>
          <w:shd w:fill="FFFFFF" w:val="clear"/>
        </w:rPr>
        <w:t xml:space="preserve">systemu ochrony zdrowia, </w:t>
      </w:r>
    </w:p>
    <w:p>
      <w:pPr>
        <w:pStyle w:val="style29"/>
        <w:numPr>
          <w:ilvl w:val="0"/>
          <w:numId w:val="1"/>
        </w:numPr>
        <w:spacing w:after="0" w:before="0"/>
        <w:contextualSpacing/>
        <w:jc w:val="both"/>
      </w:pPr>
      <w:r>
        <w:rPr>
          <w:rFonts w:ascii="Times New Roman" w:cs="Times New Roman" w:hAnsi="Times New Roman"/>
          <w:bCs/>
          <w:sz w:val="24"/>
          <w:szCs w:val="24"/>
          <w:shd w:fill="FFFFFF" w:val="clear"/>
        </w:rPr>
        <w:t xml:space="preserve">służb mundurowych, </w:t>
      </w:r>
    </w:p>
    <w:p>
      <w:pPr>
        <w:pStyle w:val="style29"/>
        <w:numPr>
          <w:ilvl w:val="0"/>
          <w:numId w:val="1"/>
        </w:numPr>
        <w:spacing w:after="0" w:before="0"/>
        <w:contextualSpacing/>
        <w:jc w:val="both"/>
      </w:pPr>
      <w:r>
        <w:rPr>
          <w:rFonts w:ascii="Times New Roman" w:cs="Times New Roman" w:hAnsi="Times New Roman"/>
          <w:bCs/>
          <w:sz w:val="24"/>
          <w:szCs w:val="24"/>
          <w:shd w:fill="FFFFFF" w:val="clear"/>
        </w:rPr>
        <w:t xml:space="preserve">pracowników handlu i przedsiębiorstw produkcyjnych, </w:t>
      </w:r>
    </w:p>
    <w:p>
      <w:pPr>
        <w:pStyle w:val="style0"/>
        <w:spacing w:after="0" w:before="0"/>
        <w:contextualSpacing w:val="false"/>
        <w:jc w:val="both"/>
      </w:pPr>
      <w:r>
        <w:rPr>
          <w:rFonts w:ascii="Times New Roman" w:cs="Times New Roman" w:hAnsi="Times New Roman"/>
          <w:bCs/>
          <w:sz w:val="24"/>
          <w:szCs w:val="24"/>
          <w:shd w:fill="FFFFFF" w:val="clear"/>
        </w:rPr>
        <w:t>realizujący zadania związane z zapobieganiem, przeciwdziałaniem i zwalczaniem COVID-19</w:t>
      </w:r>
      <w:r>
        <w:rPr>
          <w:rFonts w:ascii="Times New Roman" w:cs="Times New Roman" w:hAnsi="Times New Roman"/>
          <w:sz w:val="24"/>
          <w:szCs w:val="24"/>
          <w:shd w:fill="FFFFFF" w:val="clear"/>
        </w:rPr>
        <w:t>.</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 xml:space="preserve">Grupy 12-osobowe (w uzasadnionych przypadkach, za zgodą organu prowadzącego, maksymalnie 14- osobowe) powinny przebywać w wyznaczonych i stałych salach. Do danej grupy przyporządkowani powinni być ci sami opiekunowie.  </w:t>
      </w:r>
    </w:p>
    <w:p>
      <w:pPr>
        <w:pStyle w:val="style0"/>
        <w:spacing w:after="0" w:before="0"/>
        <w:contextualSpacing w:val="false"/>
        <w:jc w:val="both"/>
      </w:pPr>
      <w:r>
        <w:rPr>
          <w:rFonts w:ascii="Times New Roman" w:cs="Times New Roman" w:hAnsi="Times New Roman"/>
          <w:sz w:val="24"/>
          <w:szCs w:val="24"/>
          <w:shd w:fill="FFFFFF" w:val="clear"/>
        </w:rPr>
        <w:t>Organizacja pracy powinna uwzględnić konieczność niestykania się poszczególnych grup – należy wyznaczyć różne godziny przyjmowania do placówki, posiłków, zabaw na dworze.</w:t>
      </w:r>
    </w:p>
    <w:p>
      <w:pPr>
        <w:pStyle w:val="style0"/>
        <w:spacing w:after="0" w:before="0"/>
        <w:contextualSpacing w:val="false"/>
        <w:jc w:val="center"/>
      </w:pPr>
      <w:r>
        <w:rPr>
          <w:rFonts w:ascii="Times New Roman" w:cs="Times New Roman" w:hAnsi="Times New Roman"/>
          <w:sz w:val="24"/>
          <w:szCs w:val="24"/>
          <w:shd w:fill="FFFFFF" w:val="clear"/>
        </w:rPr>
        <w:t>DO PODMIOTU MOŻE UCZĘSZCZAĆ WYŁĄCZNIE DZIECKO ZDROWE, BEZ OBJAWÓW CHOROBOWYCH SUGERUJĄCYCH CHOROBĘ ZAKAŹNĄ</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b/>
          <w:sz w:val="24"/>
          <w:szCs w:val="24"/>
          <w:shd w:fill="FFFFFF" w:val="clear"/>
        </w:rPr>
        <w:t>Pomieszczenia; zabawki i sprzęt edukacyjny; place zabaw i boiska szkolne</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Minimalna przestrzeń do wypoczynku,  zabawy i zajęć dla dzieci nie może być mniejsza niż 4 m</w:t>
      </w:r>
      <w:r>
        <w:rPr>
          <w:rFonts w:ascii="Times New Roman" w:cs="Times New Roman" w:hAnsi="Times New Roman"/>
          <w:sz w:val="24"/>
          <w:szCs w:val="24"/>
          <w:shd w:fill="FFFFFF" w:val="clear"/>
          <w:vertAlign w:val="superscript"/>
        </w:rPr>
        <w:t>2</w:t>
      </w:r>
      <w:r>
        <w:rPr>
          <w:rFonts w:ascii="Times New Roman" w:cs="Times New Roman" w:hAnsi="Times New Roman"/>
          <w:sz w:val="24"/>
          <w:szCs w:val="24"/>
          <w:shd w:fill="FFFFFF" w:val="clear"/>
        </w:rPr>
        <w:t xml:space="preserve"> na jedno dziecko i każdego opiekuna (wlicza się tylko metraż sali).</w:t>
      </w:r>
    </w:p>
    <w:p>
      <w:pPr>
        <w:pStyle w:val="style0"/>
        <w:spacing w:after="0" w:before="0"/>
        <w:contextualSpacing w:val="false"/>
        <w:jc w:val="both"/>
      </w:pPr>
      <w:r>
        <w:rPr>
          <w:rFonts w:ascii="Times New Roman" w:cs="Times New Roman" w:hAnsi="Times New Roman"/>
          <w:sz w:val="24"/>
          <w:szCs w:val="24"/>
          <w:shd w:fill="FFFFFF" w:val="clear"/>
        </w:rPr>
        <w:t xml:space="preserve">Z pomieszczenia, w którym przebywają dzieci należy usunąć przedmioty i sprzęty, których nie można skutecznie zdezynfekować lub wyprać. Po każdych zajęciach z użyciem sprzętów sportowych, np. piłek, skakanek należy je dokładnie czyścić lub zdezynfekować. </w:t>
      </w:r>
    </w:p>
    <w:p>
      <w:pPr>
        <w:pStyle w:val="style0"/>
        <w:spacing w:after="0" w:before="0"/>
        <w:contextualSpacing w:val="false"/>
        <w:jc w:val="both"/>
      </w:pPr>
      <w:r>
        <w:rPr>
          <w:rFonts w:ascii="Times New Roman" w:cs="Times New Roman" w:hAnsi="Times New Roman"/>
          <w:sz w:val="24"/>
          <w:szCs w:val="24"/>
          <w:shd w:fill="FFFFFF" w:val="clear"/>
        </w:rPr>
        <w:t xml:space="preserve">Dzieci nie powinny przynosić ze sobą do placówki oświatowej niepotrzebnych przedmiotów, zabawek z domu. </w:t>
      </w:r>
    </w:p>
    <w:p>
      <w:pPr>
        <w:pStyle w:val="style0"/>
        <w:spacing w:after="0" w:before="0"/>
        <w:contextualSpacing w:val="false"/>
        <w:jc w:val="both"/>
      </w:pPr>
      <w:r>
        <w:rPr>
          <w:rFonts w:ascii="Times New Roman" w:cs="Times New Roman" w:hAnsi="Times New Roman"/>
          <w:sz w:val="24"/>
          <w:szCs w:val="24"/>
          <w:shd w:fill="FFFFFF" w:val="clear"/>
        </w:rPr>
        <w:t xml:space="preserve">Pomieszczenia należy wietrzyć co godzinę, w czasie przerw, a także w trakcie zajęć – w razie potrzeby. </w:t>
      </w:r>
    </w:p>
    <w:p>
      <w:pPr>
        <w:pStyle w:val="style0"/>
        <w:spacing w:after="0" w:before="0"/>
        <w:contextualSpacing w:val="false"/>
        <w:jc w:val="both"/>
      </w:pPr>
      <w:r>
        <w:rPr>
          <w:rFonts w:ascii="Times New Roman" w:cs="Times New Roman" w:hAnsi="Times New Roman"/>
          <w:sz w:val="24"/>
          <w:szCs w:val="24"/>
          <w:shd w:fill="FFFFFF" w:val="clear"/>
        </w:rPr>
        <w:t>Zaleca się korzystanie przez dzieci z pobytu na świeżym powietrzu na terenie szkoły przy zachowaniu możliwie maksymalnej odległości i zmianowości grup. Sprzęt na placu zabaw i boisku powinien być regularnie  - przynajmniej jeden raz w ciągu dnia - czyszczony z użyciem detergentu lub dezynfekowany. Jeśli nie ma takiej możliwości, należy zabezpieczyć miejsce taśmą i wyłączyć czasowo z użytku.</w:t>
      </w:r>
    </w:p>
    <w:p>
      <w:pPr>
        <w:pStyle w:val="style0"/>
        <w:spacing w:after="0" w:before="0"/>
        <w:contextualSpacing w:val="false"/>
        <w:jc w:val="both"/>
      </w:pPr>
      <w:r>
        <w:rPr>
          <w:rFonts w:ascii="Times New Roman" w:cs="Times New Roman" w:hAnsi="Times New Roman"/>
          <w:sz w:val="24"/>
          <w:szCs w:val="24"/>
          <w:shd w:fill="FFFFFF" w:val="clear"/>
        </w:rPr>
        <w:t>Nie można wychodzić z dziećmi poza teren placówki (np. na spacer do parku).</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b/>
          <w:sz w:val="24"/>
          <w:szCs w:val="24"/>
          <w:shd w:fill="FFFFFF" w:val="clear"/>
        </w:rPr>
        <w:t xml:space="preserve">Opiekunowie/nauczyciele i pozostali pracownicy </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 xml:space="preserve">Wszyscy opiekunowie powinni zachować dystans społeczny między sobą w każdej przestrzeni zakładu pracy, wynoszący min.  1,5 m. </w:t>
      </w:r>
    </w:p>
    <w:p>
      <w:pPr>
        <w:pStyle w:val="style0"/>
        <w:spacing w:after="0" w:before="0"/>
        <w:contextualSpacing w:val="false"/>
        <w:jc w:val="both"/>
      </w:pPr>
      <w:r>
        <w:rPr>
          <w:rFonts w:ascii="Times New Roman" w:cs="Times New Roman" w:hAnsi="Times New Roman"/>
          <w:sz w:val="24"/>
          <w:szCs w:val="24"/>
          <w:shd w:fill="FFFFFF" w:val="clear"/>
        </w:rPr>
        <w:t>Pracownicy  niepedagogiczni nie powinni kontaktować się z dziećmi oraz personelom opiekującym się wychowankami.</w:t>
      </w:r>
    </w:p>
    <w:p>
      <w:pPr>
        <w:pStyle w:val="style0"/>
        <w:spacing w:after="0" w:before="0"/>
        <w:contextualSpacing w:val="false"/>
        <w:jc w:val="both"/>
      </w:pPr>
      <w:r>
        <w:rPr>
          <w:rFonts w:ascii="Times New Roman" w:cs="Times New Roman" w:hAnsi="Times New Roman"/>
          <w:sz w:val="24"/>
          <w:szCs w:val="24"/>
          <w:shd w:fill="FFFFFF" w:val="clear"/>
        </w:rPr>
        <w:t xml:space="preserve">Do pracy mogą przychodzić tylko zdrowe osoby, bez żadnych objawów chorobowych, wskazujących na chorobę zakaźną. Nie należy angażować w zajęcia opiekuńcze pracowników po 60. roku życia lub z istotnymi problemami zdrowotnymi. Należy również wyznaczyć i przygotować pomieszczenie, w którym będzie można odizolować osobę z objawami chorobowymi. </w:t>
      </w:r>
    </w:p>
    <w:p>
      <w:pPr>
        <w:pStyle w:val="style0"/>
        <w:spacing w:after="0" w:before="0"/>
        <w:contextualSpacing w:val="false"/>
        <w:jc w:val="both"/>
      </w:pPr>
      <w:r>
        <w:rPr>
          <w:rFonts w:ascii="Times New Roman" w:cs="Times New Roman" w:hAnsi="Times New Roman"/>
          <w:sz w:val="24"/>
          <w:szCs w:val="24"/>
          <w:shd w:fill="FFFFFF" w:val="clear"/>
        </w:rPr>
        <w:t>Ogólna informacja dla nauczycieli powinna wisieć w dostępnym dla nich miejscu, np. w pokoju nauczycielskim lub/i w salach (Załącznik nr 1).</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b/>
          <w:sz w:val="24"/>
          <w:szCs w:val="24"/>
          <w:shd w:fill="FFFFFF" w:val="clear"/>
        </w:rPr>
        <w:t xml:space="preserve">Procedura postępowania w przypadku podejrzenia u personelu zakażenia wirusem lub zachorowania na COVID-19 </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 xml:space="preserve">W przypadku wystąpienia niepokojących objawów  pracownik pozostaje w domu, nie przychodzi do pracy, niezwłocznie informując o tym  przełożonego. </w:t>
      </w:r>
    </w:p>
    <w:p>
      <w:pPr>
        <w:pStyle w:val="style0"/>
        <w:spacing w:after="0" w:before="0"/>
        <w:contextualSpacing w:val="false"/>
        <w:jc w:val="both"/>
      </w:pPr>
      <w:r>
        <w:rPr>
          <w:rFonts w:ascii="Times New Roman" w:cs="Times New Roman" w:hAnsi="Times New Roman"/>
          <w:sz w:val="24"/>
          <w:szCs w:val="24"/>
          <w:shd w:fill="FFFFFF" w:val="clear"/>
        </w:rPr>
        <w:t>Pracownik z podejrzeniem zakażenia wirusem powinien również telefonicznie skontaktować się ze stacją sanitarno – epidemiologiczną, oddziałem zakaźnym, a w razie pogorszenia się stanu zdrowia zadzwonić pod numer 999 lub 112.</w:t>
      </w:r>
    </w:p>
    <w:p>
      <w:pPr>
        <w:pStyle w:val="style0"/>
        <w:spacing w:after="0" w:before="0"/>
        <w:contextualSpacing w:val="false"/>
        <w:jc w:val="both"/>
      </w:pPr>
      <w:r>
        <w:rPr>
          <w:rFonts w:ascii="Times New Roman" w:cs="Times New Roman" w:hAnsi="Times New Roman"/>
          <w:sz w:val="24"/>
          <w:szCs w:val="24"/>
          <w:shd w:fill="FFFFFF" w:val="clear"/>
        </w:rPr>
        <w:t>W przypadku wystąpienia u pracownika podczas wykonywania czynności służbowych niepokojących objawów, sugerujących zakażenie koronawirusem należy niezwłocznie odsunąć go od pracy i wstrzymać przyjmowanie kolejnych grup dzieci. Przełożony ma również obowiązek w takiej sytuacji powiadomić właściwa stację sanitarno – epidemiologiczną i ściśle stosować się do wydanych instrukcji i poleceń.</w:t>
      </w:r>
    </w:p>
    <w:p>
      <w:pPr>
        <w:pStyle w:val="style0"/>
        <w:spacing w:after="0" w:before="0"/>
        <w:contextualSpacing w:val="false"/>
        <w:jc w:val="both"/>
      </w:pPr>
      <w:r>
        <w:rPr>
          <w:rFonts w:ascii="Times New Roman" w:cs="Times New Roman" w:hAnsi="Times New Roman"/>
          <w:sz w:val="24"/>
          <w:szCs w:val="24"/>
          <w:shd w:fill="FFFFFF" w:val="clear"/>
        </w:rPr>
        <w:t>Obszar, w którym poruszał się i przebywał pracownik należy poddać czyszczeniu i dezynfekcji.</w:t>
      </w:r>
    </w:p>
    <w:p>
      <w:pPr>
        <w:pStyle w:val="style0"/>
        <w:spacing w:after="0" w:before="0"/>
        <w:contextualSpacing w:val="false"/>
        <w:jc w:val="both"/>
      </w:pPr>
      <w:r>
        <w:rPr>
          <w:rFonts w:ascii="Times New Roman" w:cs="Times New Roman" w:hAnsi="Times New Roman"/>
          <w:sz w:val="24"/>
          <w:szCs w:val="24"/>
          <w:shd w:fill="FFFFFF" w:val="clear"/>
        </w:rPr>
        <w:t>W łatwo dostępnym miejscu należy umieścić potrzebne numery telefonów w tym służb sanitarno-epidemiologicznych (Załącznik nr 2).</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 xml:space="preserve">Do 8 maja 2020 r. wszyscy pracownicy placówki zostaną zapoznani z niniejszą procedurą podczas  spotkania z przełożonym. Zostanie im również zwrócona uwaga na to, aby kładli szczególny nacisk na profilaktykę zdrowotną.  </w:t>
      </w:r>
    </w:p>
    <w:p>
      <w:pPr>
        <w:pStyle w:val="style0"/>
        <w:spacing w:after="0" w:before="0"/>
        <w:contextualSpacing w:val="false"/>
        <w:jc w:val="both"/>
      </w:pPr>
      <w:r>
        <w:rPr>
          <w:rFonts w:ascii="Times New Roman" w:cs="Times New Roman" w:hAnsi="Times New Roman"/>
          <w:sz w:val="24"/>
          <w:szCs w:val="24"/>
          <w:shd w:fill="FFFFFF" w:val="clear"/>
        </w:rPr>
        <w:t>Udział w spotkaniu potwierdzą wpisem na liście obecności (Załącznik nr 3)</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b/>
          <w:sz w:val="24"/>
          <w:szCs w:val="24"/>
          <w:shd w:fill="FFFFFF" w:val="clear"/>
        </w:rPr>
        <w:t>Rodzice/opiekunowie prawni</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Rodzice/opiekunowie prawni powinni zachować dystans społeczny wobec pracowników placówki i innych dzieci oraz ich rodziców min. 2 m. Mogą wchodzić z dziećmi tylko do przestrzeni wspólnej placówki z uwzględnieniem 15 m</w:t>
      </w:r>
      <w:r>
        <w:rPr>
          <w:rFonts w:ascii="Times New Roman" w:cs="Times New Roman" w:hAnsi="Times New Roman"/>
          <w:sz w:val="24"/>
          <w:szCs w:val="24"/>
          <w:shd w:fill="FFFFFF" w:val="clear"/>
          <w:vertAlign w:val="superscript"/>
        </w:rPr>
        <w:t>2</w:t>
      </w:r>
      <w:r>
        <w:rPr>
          <w:rFonts w:ascii="Times New Roman" w:cs="Times New Roman" w:hAnsi="Times New Roman"/>
          <w:sz w:val="24"/>
          <w:szCs w:val="24"/>
          <w:shd w:fill="FFFFFF" w:val="clear"/>
        </w:rPr>
        <w:t xml:space="preserve"> na rodzica z dzieckiem.</w:t>
      </w:r>
    </w:p>
    <w:p>
      <w:pPr>
        <w:pStyle w:val="style0"/>
        <w:spacing w:after="0" w:before="0"/>
        <w:contextualSpacing w:val="false"/>
        <w:jc w:val="both"/>
      </w:pPr>
      <w:r>
        <w:rPr>
          <w:rFonts w:ascii="Times New Roman" w:cs="Times New Roman" w:hAnsi="Times New Roman"/>
          <w:sz w:val="24"/>
          <w:szCs w:val="24"/>
          <w:shd w:fill="FFFFFF" w:val="clear"/>
        </w:rPr>
        <w:t xml:space="preserve">Dzieci mogą być przyprowadzane i odbierane wyłącznie przez osoby zdrowe. Jeżeli w domu dziecka przebywa osoba na kwarantannie lub izolacji w warunkach domowych nie wolno przyprowadzać dziecka do podmiotu. </w:t>
      </w:r>
    </w:p>
    <w:p>
      <w:pPr>
        <w:pStyle w:val="style0"/>
        <w:spacing w:after="0" w:before="0"/>
        <w:contextualSpacing w:val="false"/>
        <w:jc w:val="both"/>
      </w:pPr>
      <w:r>
        <w:rPr>
          <w:rFonts w:ascii="Times New Roman" w:cs="Times New Roman" w:hAnsi="Times New Roman"/>
          <w:sz w:val="24"/>
          <w:szCs w:val="24"/>
          <w:shd w:fill="FFFFFF" w:val="clear"/>
        </w:rPr>
        <w:t>W placówce należy ograniczyć przebywanie osób trzecich do minimum z zachowaniem wszelkich środków ostrożności – osłona nosa i ust; rękawiczki; dezynfekcja dłoni.</w:t>
      </w:r>
    </w:p>
    <w:p>
      <w:pPr>
        <w:pStyle w:val="style0"/>
        <w:spacing w:after="0" w:before="0"/>
        <w:contextualSpacing w:val="false"/>
        <w:jc w:val="both"/>
      </w:pPr>
      <w:r>
        <w:rPr>
          <w:rFonts w:ascii="Times New Roman" w:cs="Times New Roman" w:hAnsi="Times New Roman"/>
          <w:sz w:val="24"/>
          <w:szCs w:val="24"/>
          <w:shd w:fill="FFFFFF" w:val="clear"/>
        </w:rPr>
        <w:t xml:space="preserve">Każdy rodzic, osoba wchodząca do placówki, jest zobligowana do dezynfekcji rąk oraz używania środków ochrony indywidualnej - przy wejściu powinni założyć rękawiczki ochronne oraz zakryć usta i nos.  </w:t>
      </w:r>
    </w:p>
    <w:p>
      <w:pPr>
        <w:pStyle w:val="style0"/>
        <w:spacing w:after="0" w:before="0"/>
        <w:contextualSpacing w:val="false"/>
        <w:jc w:val="both"/>
      </w:pPr>
      <w:r>
        <w:rPr>
          <w:rFonts w:ascii="Times New Roman" w:cs="Times New Roman" w:hAnsi="Times New Roman"/>
          <w:sz w:val="24"/>
          <w:szCs w:val="24"/>
          <w:shd w:fill="FFFFFF" w:val="clear"/>
        </w:rPr>
        <w:t>Przy wejściu do placówki zostanie umieszczona informacja dla rodzica/opiekuna prawnego (Załącznik nr 4)</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b/>
          <w:sz w:val="24"/>
          <w:szCs w:val="24"/>
          <w:shd w:fill="FFFFFF" w:val="clear"/>
        </w:rPr>
        <w:t>Żywienie</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 xml:space="preserve">Należy wyłączyć źródełka i fontanny wody pitnej, jeśli takie znajduję się na terenie placówki. W kuchni oraz miejscach wydawania posiłków należy zachować zasady szczególnej ostrożności dotyczące zabezpieczenia epidemiologicznego pracowników, w miarę możliwości odległość stanowisk pracy, a jeśli to nie jest możliwe – środki ochrony osobistej (płyny dezynfekujące do czyszczenia powierzchni i sprzętów). </w:t>
      </w:r>
    </w:p>
    <w:p>
      <w:pPr>
        <w:pStyle w:val="style0"/>
        <w:spacing w:after="0" w:before="0"/>
        <w:contextualSpacing w:val="false"/>
        <w:jc w:val="both"/>
      </w:pPr>
      <w:r>
        <w:rPr>
          <w:rFonts w:ascii="Times New Roman" w:cs="Times New Roman" w:hAnsi="Times New Roman"/>
          <w:sz w:val="24"/>
          <w:szCs w:val="24"/>
          <w:shd w:fill="FFFFFF" w:val="clear"/>
        </w:rPr>
        <w:t xml:space="preserve">Przy odbiorze pożywienia od osoby obsługującej catering w gminie należy zachować szczególną ostrożność. Osoby dowożące oraz odbierające posiłki powinny mieć nałożone maseczki ochronne oraz rękawiczki jednorazowego użytku. </w:t>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shd w:fill="FFFFFF" w:val="clear"/>
        </w:rPr>
        <w:t>Środki higieniczne/środki ochrony indywidualnej</w:t>
      </w:r>
    </w:p>
    <w:p>
      <w:pPr>
        <w:pStyle w:val="style0"/>
        <w:spacing w:after="0" w:before="0"/>
        <w:contextualSpacing w:val="false"/>
      </w:pPr>
      <w:r>
        <w:rPr/>
      </w:r>
    </w:p>
    <w:p>
      <w:pPr>
        <w:pStyle w:val="style0"/>
        <w:spacing w:after="0" w:before="0"/>
        <w:contextualSpacing w:val="false"/>
        <w:jc w:val="both"/>
      </w:pPr>
      <w:r>
        <w:rPr>
          <w:rFonts w:ascii="Times New Roman" w:cs="Times New Roman" w:hAnsi="Times New Roman"/>
          <w:sz w:val="24"/>
          <w:szCs w:val="24"/>
          <w:shd w:fill="FFFFFF" w:val="clear"/>
        </w:rPr>
        <w:t>Należy stosować się do zasad higieny, myjąc często ręce. Pracownicy, opiekunowie i dzieci powinni dokładnie i regularnie myć ręce wodą z mydłem, szczególnie po przyjściu do podmiotu, przed jedzeniem i po powrocie ze świeżego powietrza, po skorzystaniu z toalety.</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Personel opiekujący się dziećmi oraz pozostali pracownicy powinni być zaopatrzeni w środki ochrony indywidualnej – jednorazowe rękawiczki, maseczki na nos i usta, a także fartuchy z długim rękawem (do użycia w razie konieczności przeprowadzania zabiegów higienicznych u dziecka). Dzieci i pracownicy nie muszą nosić maseczek ochronnych oraz jednorazowych rękawiczek na terenie placówki.</w:t>
      </w:r>
    </w:p>
    <w:p>
      <w:pPr>
        <w:pStyle w:val="style0"/>
        <w:spacing w:after="0" w:before="0"/>
        <w:contextualSpacing w:val="false"/>
        <w:jc w:val="both"/>
      </w:pPr>
      <w:r>
        <w:rPr>
          <w:rFonts w:ascii="Times New Roman" w:cs="Times New Roman" w:hAnsi="Times New Roman"/>
          <w:sz w:val="24"/>
          <w:szCs w:val="24"/>
          <w:shd w:fill="FFFFFF" w:val="clear"/>
        </w:rPr>
        <w:t>W pomieszczeniach sanitarnohigienicznych powinny być wywieszone plakaty z zasadami prawidłowego mycia rąk (Załącznik nr 5).</w:t>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shd w:fill="FFFFFF" w:val="clear"/>
        </w:rPr>
        <w:t xml:space="preserve">Dezynfekcja rąk i powierzchni </w:t>
      </w:r>
    </w:p>
    <w:p>
      <w:pPr>
        <w:pStyle w:val="style0"/>
        <w:spacing w:after="0" w:before="0"/>
        <w:contextualSpacing w:val="false"/>
      </w:pPr>
      <w:r>
        <w:rPr/>
      </w:r>
    </w:p>
    <w:p>
      <w:pPr>
        <w:pStyle w:val="style0"/>
        <w:spacing w:after="0" w:before="0"/>
        <w:contextualSpacing w:val="false"/>
        <w:jc w:val="both"/>
      </w:pPr>
      <w:r>
        <w:rPr>
          <w:rFonts w:ascii="Times New Roman" w:cs="Times New Roman" w:hAnsi="Times New Roman"/>
          <w:sz w:val="24"/>
          <w:szCs w:val="24"/>
          <w:shd w:fill="FFFFFF" w:val="clear"/>
        </w:rPr>
        <w:t xml:space="preserve">Przy wejściu do placówki należy zorganizować miejsce z płynem do dezynfekcji rąk oraz z informacją o obligatoryjnym dezynfekowaniu rąk przez osoby dorosłe (Załącznik nr 6). </w:t>
      </w:r>
    </w:p>
    <w:p>
      <w:pPr>
        <w:pStyle w:val="style0"/>
        <w:spacing w:after="0" w:before="0"/>
        <w:contextualSpacing w:val="false"/>
        <w:jc w:val="both"/>
      </w:pPr>
      <w:r>
        <w:rPr>
          <w:rFonts w:ascii="Times New Roman" w:cs="Times New Roman" w:hAnsi="Times New Roman"/>
          <w:sz w:val="24"/>
          <w:szCs w:val="24"/>
          <w:shd w:fill="FFFFFF" w:val="clear"/>
        </w:rPr>
        <w:t xml:space="preserve">W salach również powinien znajdować się taki płyn do użytku dzieci i pracowników. Dzieci korzystają z niego pod nadzorem dorosłego opiekuna. Przy dozownikach powinny znajdować się również instrukcje prawidłowej dezynfekcji rąk </w:t>
      </w:r>
      <w:r>
        <w:rPr>
          <w:rFonts w:ascii="Times New Roman" w:cs="Times New Roman" w:hAnsi="Times New Roman"/>
          <w:b/>
          <w:i/>
          <w:sz w:val="24"/>
          <w:szCs w:val="24"/>
          <w:shd w:fill="FFFFFF" w:val="clear"/>
        </w:rPr>
        <w:t>(Załącznik nr 7).</w:t>
      </w:r>
    </w:p>
    <w:p>
      <w:pPr>
        <w:pStyle w:val="style0"/>
        <w:spacing w:after="0" w:before="0"/>
        <w:contextualSpacing w:val="false"/>
        <w:jc w:val="both"/>
      </w:pPr>
      <w:r>
        <w:rPr>
          <w:rFonts w:ascii="Times New Roman" w:cs="Times New Roman" w:hAnsi="Times New Roman"/>
          <w:sz w:val="24"/>
          <w:szCs w:val="24"/>
          <w:shd w:fill="FFFFFF" w:val="clear"/>
        </w:rPr>
        <w:t xml:space="preserve">Pracownicy obsługi zobligowani są  do dezynfekcji powierzchni dotykowych: blatów stolików i oparć krzesełek, zabawek, mebli w salach, klawiatury komputerów, gdzie przebywają dzieci przynajmniej raz dziennie (np. po zajęciach, aby przygotować pomieszczenie do kolejnego dnia).  Powinni również kilkukrotnie w ciągu dnia dezynfekować wspólne części użytkowe tj. ubikacje, krany, klamki, poręcze, włączniki. Oprócz tego zobligowani są do dezynfekcji stolików i krzeseł w punkcie wydawania posiłków i jadalniach po każdej grupy oraz do mycia i wyparzania naczyń w min. 60 stopniach. </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 xml:space="preserve">Przeprowadzając dezynfekcję należy ściśle przestrzegać zaleceń producenta znajdujących się na opakowaniu środka do dezynfekcji. Ważne jest ścisłe przestrzeganie czasu niezbędnego do wywietrzenia zdezynfekowanych pomieszczeń, przedmiotów tak, aby dzieci nie były narażone na wdychanie oparów służących do dezynfekcji. </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sz w:val="24"/>
          <w:szCs w:val="24"/>
          <w:shd w:fill="FFFFFF" w:val="clear"/>
        </w:rPr>
        <w:t xml:space="preserve">Po dezynfekcji każdorazowo pracownicy obsługi odnotowują takie działanie w karcie monitorowania </w:t>
      </w:r>
      <w:r>
        <w:rPr>
          <w:rFonts w:ascii="Times New Roman" w:cs="Times New Roman" w:hAnsi="Times New Roman"/>
          <w:b/>
          <w:i/>
          <w:sz w:val="24"/>
          <w:szCs w:val="24"/>
          <w:shd w:fill="FFFFFF" w:val="clear"/>
        </w:rPr>
        <w:t>(Załącznik nr 8)</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shd w:fill="FFFFFF" w:val="clear"/>
        </w:rPr>
        <w:t>Procedura szybkiego kontaktu z dyrektorem placówki</w:t>
      </w:r>
    </w:p>
    <w:p>
      <w:pPr>
        <w:pStyle w:val="style0"/>
        <w:spacing w:after="0" w:before="0"/>
        <w:contextualSpacing w:val="false"/>
      </w:pPr>
      <w:r>
        <w:rPr/>
      </w:r>
    </w:p>
    <w:p>
      <w:pPr>
        <w:pStyle w:val="style0"/>
        <w:spacing w:after="0" w:before="0"/>
        <w:contextualSpacing w:val="false"/>
        <w:jc w:val="both"/>
      </w:pPr>
      <w:r>
        <w:rPr>
          <w:rFonts w:ascii="Times New Roman" w:cs="Times New Roman" w:hAnsi="Times New Roman"/>
          <w:sz w:val="24"/>
          <w:szCs w:val="24"/>
          <w:shd w:fill="FFFFFF" w:val="clear"/>
        </w:rPr>
        <w:t xml:space="preserve">Pracownicy placówki powinni mieć możliwość szybkiego kontaktu z dyrektorem placówki oświatowej w celu raportowania o liczebności grup lub informowania o sytuacjach podejrzenia zakażeniem. Na spotkaniu z pracownikami dyrekcja udostępni pracownikom numer telefonu do szybkiego kontaktu z nim. </w:t>
      </w:r>
    </w:p>
    <w:p>
      <w:pPr>
        <w:pStyle w:val="style0"/>
        <w:spacing w:after="0" w:before="0"/>
        <w:contextualSpacing w:val="false"/>
        <w:jc w:val="both"/>
      </w:pPr>
      <w:r>
        <w:rPr/>
      </w:r>
    </w:p>
    <w:p>
      <w:pPr>
        <w:pStyle w:val="style0"/>
        <w:spacing w:after="0" w:before="0"/>
        <w:contextualSpacing w:val="false"/>
      </w:pPr>
      <w:r>
        <w:rPr>
          <w:rFonts w:ascii="Times New Roman" w:cs="Times New Roman" w:hAnsi="Times New Roman"/>
          <w:b/>
          <w:sz w:val="24"/>
          <w:szCs w:val="24"/>
          <w:shd w:fill="FFFFFF" w:val="clear"/>
        </w:rPr>
        <w:t>Procedura szybkiego kontaktu z rodzicem/opiekunem prawnym dziecka</w:t>
      </w:r>
    </w:p>
    <w:p>
      <w:pPr>
        <w:pStyle w:val="style0"/>
        <w:spacing w:after="0" w:before="0"/>
        <w:contextualSpacing w:val="false"/>
      </w:pPr>
      <w:r>
        <w:rPr/>
      </w:r>
    </w:p>
    <w:p>
      <w:pPr>
        <w:pStyle w:val="style0"/>
        <w:spacing w:after="0" w:before="0"/>
        <w:contextualSpacing w:val="false"/>
        <w:jc w:val="both"/>
      </w:pPr>
      <w:r>
        <w:rPr>
          <w:rFonts w:ascii="Times New Roman" w:cs="Times New Roman" w:hAnsi="Times New Roman"/>
          <w:sz w:val="24"/>
          <w:szCs w:val="24"/>
          <w:shd w:fill="FFFFFF" w:val="clear"/>
        </w:rPr>
        <w:t xml:space="preserve">Każdy nauczyciel powinien mieć dostęp do numerów telefonów  rodziców dzieci poprzez możliwość wygenerowanie takiej informacji z użyciem dziennika elektronicznego lub listy imiennej z danymi kontaktowymi, zabezpieczonej w danej sali w zamykanej na klucz szafce.  </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shd w:fill="FFFFFF" w:val="clear"/>
        </w:rPr>
        <w:t>Procedura postępowania na wypadek podejrzenia zakażenia u dziecka</w:t>
      </w:r>
    </w:p>
    <w:p>
      <w:pPr>
        <w:pStyle w:val="style0"/>
        <w:spacing w:after="0" w:before="0"/>
        <w:contextualSpacing w:val="false"/>
      </w:pPr>
      <w:r>
        <w:rPr/>
      </w:r>
    </w:p>
    <w:p>
      <w:pPr>
        <w:pStyle w:val="style0"/>
        <w:spacing w:after="0" w:before="0"/>
        <w:contextualSpacing w:val="false"/>
        <w:jc w:val="both"/>
      </w:pPr>
      <w:r>
        <w:rPr>
          <w:rFonts w:ascii="Times New Roman" w:cs="Times New Roman" w:hAnsi="Times New Roman"/>
          <w:sz w:val="24"/>
          <w:szCs w:val="24"/>
          <w:shd w:fill="FFFFFF" w:val="clear"/>
        </w:rPr>
        <w:t xml:space="preserve">W każdej sali powinien znajdować się termometr, najlepiej bezdotykowy. Na pomiar temperatury dziecka należy uzyskać zgodę rodzica/opiekuna prawnego </w:t>
      </w:r>
      <w:r>
        <w:rPr>
          <w:rFonts w:ascii="Times New Roman" w:cs="Times New Roman" w:hAnsi="Times New Roman"/>
          <w:b/>
          <w:i/>
          <w:sz w:val="24"/>
          <w:szCs w:val="24"/>
          <w:shd w:fill="FFFFFF" w:val="clear"/>
        </w:rPr>
        <w:t>(Zgoda – załącznik nr 9).</w:t>
      </w:r>
    </w:p>
    <w:p>
      <w:pPr>
        <w:pStyle w:val="style0"/>
        <w:spacing w:after="0" w:before="0"/>
        <w:contextualSpacing w:val="false"/>
        <w:jc w:val="both"/>
      </w:pPr>
      <w:r>
        <w:rPr>
          <w:rFonts w:ascii="Times New Roman" w:cs="Times New Roman" w:hAnsi="Times New Roman"/>
          <w:sz w:val="24"/>
          <w:szCs w:val="24"/>
          <w:shd w:fill="FFFFFF" w:val="clear"/>
        </w:rPr>
        <w:t>Jeżeli dziecko manifestuje, przejawia niepokojące objawy choroby należy odizolować je w odrębnym pomieszczeniu lub wyznaczonym miejscu z zapewnieniem min. 2 m  odległości od innych osób i niezwłocznie powiadomić rodziców/opiekunów w celu niezwłocznego odebrania dziecka z placówki.</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right"/>
      </w:pPr>
      <w:r>
        <w:rPr>
          <w:rFonts w:ascii="Times New Roman" w:cs="Times New Roman" w:hAnsi="Times New Roman"/>
          <w:b/>
          <w:i/>
          <w:sz w:val="24"/>
          <w:szCs w:val="24"/>
        </w:rPr>
        <w:t>Załącznik nr 1</w:t>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rPr>
        <w:t>Informacja dla nauczycieli/opiekunów</w:t>
      </w:r>
    </w:p>
    <w:p>
      <w:pPr>
        <w:pStyle w:val="style0"/>
        <w:shd w:fill="FFFFFF" w:val="clear"/>
        <w:spacing w:after="144" w:before="408" w:line="100" w:lineRule="atLeast"/>
        <w:contextualSpacing w:val="false"/>
        <w:textAlignment w:val="baseline"/>
      </w:pPr>
      <w:r>
        <w:rPr>
          <w:rFonts w:ascii="Times New Roman" w:cs="Times New Roman" w:eastAsia="Times New Roman" w:hAnsi="Times New Roman"/>
          <w:b/>
          <w:bCs/>
          <w:color w:val="1B1B1B"/>
          <w:sz w:val="36"/>
          <w:szCs w:val="36"/>
          <w:lang w:eastAsia="pl-PL"/>
        </w:rPr>
        <w:t>Nauczycielu,</w:t>
      </w:r>
    </w:p>
    <w:p>
      <w:pPr>
        <w:pStyle w:val="style0"/>
        <w:numPr>
          <w:ilvl w:val="0"/>
          <w:numId w:val="3"/>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Wyjaśnij dzieciom,</w:t>
      </w:r>
      <w:r>
        <w:rPr>
          <w:rFonts w:ascii="Times New Roman" w:cs="Times New Roman" w:eastAsia="Times New Roman" w:hAnsi="Times New Roman"/>
          <w:b/>
          <w:bCs/>
          <w:color w:val="1B1B1B"/>
          <w:sz w:val="36"/>
          <w:szCs w:val="36"/>
          <w:lang w:eastAsia="pl-PL"/>
        </w:rPr>
        <w:t> jakie zasady bezpieczeństwa obecnie obowiązują w placówce</w:t>
      </w:r>
      <w:r>
        <w:rPr>
          <w:rFonts w:ascii="Times New Roman" w:cs="Times New Roman" w:eastAsia="Times New Roman" w:hAnsi="Times New Roman"/>
          <w:b/>
          <w:color w:val="1B1B1B"/>
          <w:sz w:val="36"/>
          <w:szCs w:val="36"/>
          <w:lang w:eastAsia="pl-PL"/>
        </w:rPr>
        <w:t> i dlaczego zostały wprowadzone.</w:t>
      </w:r>
    </w:p>
    <w:p>
      <w:pPr>
        <w:pStyle w:val="style0"/>
        <w:shd w:fill="FFFFFF" w:val="clear"/>
        <w:spacing w:after="0" w:before="0" w:line="100" w:lineRule="atLeast"/>
        <w:contextualSpacing w:val="false"/>
        <w:textAlignment w:val="baseline"/>
      </w:pPr>
      <w:r>
        <w:rPr/>
      </w:r>
    </w:p>
    <w:p>
      <w:pPr>
        <w:pStyle w:val="style0"/>
        <w:numPr>
          <w:ilvl w:val="0"/>
          <w:numId w:val="3"/>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bCs/>
          <w:color w:val="1B1B1B"/>
          <w:sz w:val="36"/>
          <w:szCs w:val="36"/>
          <w:lang w:eastAsia="pl-PL"/>
        </w:rPr>
        <w:t>Nie organizuj wyjść poza teren placówki</w:t>
      </w:r>
      <w:r>
        <w:rPr>
          <w:rFonts w:ascii="Times New Roman" w:cs="Times New Roman" w:eastAsia="Times New Roman" w:hAnsi="Times New Roman"/>
          <w:b/>
          <w:color w:val="1B1B1B"/>
          <w:sz w:val="36"/>
          <w:szCs w:val="36"/>
          <w:lang w:eastAsia="pl-PL"/>
        </w:rPr>
        <w:t>, np. spaceru do parku.</w:t>
      </w:r>
    </w:p>
    <w:p>
      <w:pPr>
        <w:pStyle w:val="style0"/>
        <w:shd w:fill="FFFFFF" w:val="clear"/>
        <w:spacing w:after="0" w:before="0" w:line="100" w:lineRule="atLeast"/>
        <w:contextualSpacing w:val="false"/>
        <w:textAlignment w:val="baseline"/>
      </w:pPr>
      <w:r>
        <w:rPr/>
      </w:r>
    </w:p>
    <w:p>
      <w:pPr>
        <w:pStyle w:val="style0"/>
        <w:numPr>
          <w:ilvl w:val="0"/>
          <w:numId w:val="3"/>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Usuń z sali </w:t>
      </w:r>
      <w:r>
        <w:rPr>
          <w:rFonts w:ascii="Times New Roman" w:cs="Times New Roman" w:eastAsia="Times New Roman" w:hAnsi="Times New Roman"/>
          <w:b/>
          <w:bCs/>
          <w:color w:val="1B1B1B"/>
          <w:sz w:val="36"/>
          <w:szCs w:val="36"/>
          <w:lang w:eastAsia="pl-PL"/>
        </w:rPr>
        <w:t>przedmioty i sprzęty, których nie można skutecznie dezynfekować</w:t>
      </w:r>
      <w:r>
        <w:rPr>
          <w:rFonts w:ascii="Times New Roman" w:cs="Times New Roman" w:eastAsia="Times New Roman" w:hAnsi="Times New Roman"/>
          <w:b/>
          <w:color w:val="1B1B1B"/>
          <w:sz w:val="36"/>
          <w:szCs w:val="36"/>
          <w:lang w:eastAsia="pl-PL"/>
        </w:rPr>
        <w:t>, np. pluszowe zabawki. Jeżeli do zajęć wykorzystujesz przybory sportowe, np. piłki, skakanki, obręcze, powinieneś je systematycznie dezynfekować.</w:t>
      </w:r>
    </w:p>
    <w:p>
      <w:pPr>
        <w:pStyle w:val="style0"/>
        <w:shd w:fill="FFFFFF" w:val="clear"/>
        <w:spacing w:after="0" w:before="0" w:line="100" w:lineRule="atLeast"/>
        <w:contextualSpacing w:val="false"/>
        <w:textAlignment w:val="baseline"/>
      </w:pPr>
      <w:r>
        <w:rPr/>
      </w:r>
    </w:p>
    <w:p>
      <w:pPr>
        <w:pStyle w:val="style0"/>
        <w:numPr>
          <w:ilvl w:val="0"/>
          <w:numId w:val="3"/>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bCs/>
          <w:color w:val="1B1B1B"/>
          <w:sz w:val="36"/>
          <w:szCs w:val="36"/>
          <w:lang w:eastAsia="pl-PL"/>
        </w:rPr>
        <w:t>Wietrz salę, w której organizujesz zajęcia,</w:t>
      </w:r>
      <w:r>
        <w:rPr>
          <w:rFonts w:ascii="Times New Roman" w:cs="Times New Roman" w:eastAsia="Times New Roman" w:hAnsi="Times New Roman"/>
          <w:b/>
          <w:color w:val="1B1B1B"/>
          <w:sz w:val="36"/>
          <w:szCs w:val="36"/>
          <w:lang w:eastAsia="pl-PL"/>
        </w:rPr>
        <w:t> co najmniej raz na godzinę i prowadź gimnastykę śródlekcyjną przy otwartych oknach.</w:t>
      </w:r>
    </w:p>
    <w:p>
      <w:pPr>
        <w:pStyle w:val="style0"/>
        <w:shd w:fill="FFFFFF" w:val="clear"/>
        <w:spacing w:after="0" w:before="0" w:line="100" w:lineRule="atLeast"/>
        <w:contextualSpacing w:val="false"/>
        <w:textAlignment w:val="baseline"/>
      </w:pPr>
      <w:r>
        <w:rPr/>
      </w:r>
    </w:p>
    <w:p>
      <w:pPr>
        <w:pStyle w:val="style0"/>
        <w:numPr>
          <w:ilvl w:val="0"/>
          <w:numId w:val="3"/>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Zwracaj uwagę, </w:t>
      </w:r>
      <w:r>
        <w:rPr>
          <w:rFonts w:ascii="Times New Roman" w:cs="Times New Roman" w:eastAsia="Times New Roman" w:hAnsi="Times New Roman"/>
          <w:b/>
          <w:bCs/>
          <w:color w:val="1B1B1B"/>
          <w:sz w:val="36"/>
          <w:szCs w:val="36"/>
          <w:lang w:eastAsia="pl-PL"/>
        </w:rPr>
        <w:t>aby dzieci często i regularnie myły ręce</w:t>
      </w:r>
      <w:r>
        <w:rPr>
          <w:rFonts w:ascii="Times New Roman" w:cs="Times New Roman" w:eastAsia="Times New Roman" w:hAnsi="Times New Roman"/>
          <w:b/>
          <w:color w:val="1B1B1B"/>
          <w:sz w:val="36"/>
          <w:szCs w:val="36"/>
          <w:lang w:eastAsia="pl-PL"/>
        </w:rPr>
        <w:t>, szczególnie przed jedzeniem, po skorzystaniu z toalety i po powrocie z zajęć na świeżym powietrzu. Zorganizuj pokaz właściwego mycia rąk. Przypominaj i dawaj przykład.</w:t>
      </w:r>
    </w:p>
    <w:p>
      <w:pPr>
        <w:pStyle w:val="style0"/>
        <w:shd w:fill="FFFFFF" w:val="clear"/>
        <w:spacing w:after="0" w:before="0" w:line="100" w:lineRule="atLeast"/>
        <w:contextualSpacing w:val="false"/>
        <w:textAlignment w:val="baseline"/>
      </w:pPr>
      <w:r>
        <w:rPr/>
      </w:r>
    </w:p>
    <w:p>
      <w:pPr>
        <w:pStyle w:val="style0"/>
        <w:numPr>
          <w:ilvl w:val="0"/>
          <w:numId w:val="3"/>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bCs/>
          <w:color w:val="1B1B1B"/>
          <w:sz w:val="36"/>
          <w:szCs w:val="36"/>
          <w:lang w:eastAsia="pl-PL"/>
        </w:rPr>
        <w:t>Unikaj organizowania większych skupisk dzieci</w:t>
      </w:r>
      <w:r>
        <w:rPr>
          <w:rFonts w:ascii="Times New Roman" w:cs="Times New Roman" w:eastAsia="Times New Roman" w:hAnsi="Times New Roman"/>
          <w:b/>
          <w:color w:val="1B1B1B"/>
          <w:sz w:val="36"/>
          <w:szCs w:val="36"/>
          <w:lang w:eastAsia="pl-PL"/>
        </w:rPr>
        <w:t> w jednym pomieszczeniu.</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right"/>
      </w:pPr>
      <w:r>
        <w:rPr>
          <w:rFonts w:ascii="Times New Roman" w:cs="Times New Roman" w:hAnsi="Times New Roman"/>
          <w:b/>
          <w:i/>
          <w:sz w:val="24"/>
          <w:szCs w:val="24"/>
        </w:rPr>
        <w:t>Załącznik nr 2</w:t>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rPr>
        <w:t>Numery telefonów</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Times New Roman" w:cs="Times New Roman" w:hAnsi="Times New Roman"/>
          <w:b/>
          <w:sz w:val="36"/>
          <w:szCs w:val="36"/>
        </w:rPr>
        <w:t>„</w:t>
      </w:r>
      <w:r>
        <w:rPr>
          <w:rFonts w:ascii="Times New Roman" w:cs="Times New Roman" w:hAnsi="Times New Roman"/>
          <w:b/>
          <w:sz w:val="36"/>
          <w:szCs w:val="36"/>
        </w:rPr>
        <w:t>Jesteśmy Razem w Ruszelczycach” (organ prowadzący)</w:t>
      </w:r>
    </w:p>
    <w:p>
      <w:pPr>
        <w:pStyle w:val="style0"/>
        <w:spacing w:after="0" w:before="0"/>
        <w:contextualSpacing w:val="false"/>
        <w:jc w:val="center"/>
      </w:pPr>
      <w:r>
        <w:rPr>
          <w:rFonts w:ascii="Times New Roman" w:cs="Times New Roman" w:hAnsi="Times New Roman"/>
          <w:b/>
          <w:sz w:val="28"/>
          <w:szCs w:val="28"/>
        </w:rPr>
        <w:t xml:space="preserve">604  </w:t>
      </w:r>
      <w:r>
        <w:rPr>
          <w:rFonts w:ascii="Times New Roman" w:cs="Times New Roman" w:hAnsi="Times New Roman"/>
          <w:b/>
          <w:sz w:val="28"/>
          <w:szCs w:val="28"/>
        </w:rPr>
        <w:t>414</w:t>
      </w:r>
      <w:r>
        <w:rPr>
          <w:rFonts w:ascii="Times New Roman" w:cs="Times New Roman" w:hAnsi="Times New Roman"/>
          <w:b/>
          <w:sz w:val="28"/>
          <w:szCs w:val="28"/>
        </w:rPr>
        <w:t xml:space="preserve">   993</w:t>
      </w:r>
    </w:p>
    <w:p>
      <w:pPr>
        <w:pStyle w:val="style0"/>
        <w:spacing w:after="0" w:before="0"/>
        <w:contextualSpacing w:val="false"/>
        <w:jc w:val="center"/>
      </w:pPr>
      <w:r>
        <w:rPr>
          <w:rFonts w:ascii="Times New Roman" w:cs="Times New Roman" w:hAnsi="Times New Roman"/>
          <w:b/>
          <w:sz w:val="28"/>
          <w:szCs w:val="28"/>
        </w:rPr>
        <w:t xml:space="preserve"> </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Times New Roman" w:cs="Times New Roman" w:hAnsi="Times New Roman"/>
          <w:b/>
          <w:sz w:val="32"/>
          <w:szCs w:val="32"/>
        </w:rPr>
        <w:t>KURATORIUM OŚWIATY w RZESZOWIE – ODDZIAŁ w PRZEMYŚLU</w:t>
      </w:r>
    </w:p>
    <w:p>
      <w:pPr>
        <w:pStyle w:val="style0"/>
        <w:spacing w:after="0" w:before="0"/>
        <w:contextualSpacing w:val="false"/>
        <w:jc w:val="center"/>
      </w:pPr>
      <w:r>
        <w:rPr>
          <w:rFonts w:ascii="Times New Roman" w:cs="Times New Roman" w:hAnsi="Times New Roman"/>
          <w:b/>
          <w:sz w:val="28"/>
          <w:szCs w:val="28"/>
        </w:rPr>
        <w:t>(16) 678 25 40</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Times New Roman" w:cs="Times New Roman" w:hAnsi="Times New Roman"/>
          <w:b/>
          <w:sz w:val="32"/>
          <w:szCs w:val="32"/>
        </w:rPr>
        <w:t>PAŃSTWOWA STACJA SANITARNO-EPIDEMIOLOGICZNA w PRZEMYŚLU</w:t>
      </w:r>
    </w:p>
    <w:p>
      <w:pPr>
        <w:pStyle w:val="style0"/>
        <w:spacing w:after="0" w:before="0"/>
        <w:contextualSpacing w:val="false"/>
        <w:jc w:val="center"/>
      </w:pPr>
      <w:r>
        <w:rPr>
          <w:rFonts w:ascii="Times New Roman" w:cs="Times New Roman" w:hAnsi="Times New Roman"/>
          <w:b/>
          <w:sz w:val="28"/>
          <w:szCs w:val="28"/>
        </w:rPr>
        <w:t>(16) 670 76 91</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Times New Roman" w:cs="Times New Roman" w:hAnsi="Times New Roman"/>
          <w:b/>
          <w:sz w:val="32"/>
          <w:szCs w:val="32"/>
        </w:rPr>
        <w:t>POGOTOWIE RATUNKOWE</w:t>
      </w:r>
    </w:p>
    <w:p>
      <w:pPr>
        <w:pStyle w:val="style0"/>
        <w:spacing w:after="0" w:before="0"/>
        <w:contextualSpacing w:val="false"/>
        <w:jc w:val="center"/>
      </w:pPr>
      <w:r>
        <w:rPr>
          <w:rFonts w:ascii="Times New Roman" w:cs="Times New Roman" w:hAnsi="Times New Roman"/>
          <w:b/>
          <w:sz w:val="28"/>
          <w:szCs w:val="28"/>
        </w:rPr>
        <w:t>999</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Times New Roman" w:cs="Times New Roman" w:hAnsi="Times New Roman"/>
          <w:b/>
          <w:sz w:val="32"/>
          <w:szCs w:val="32"/>
        </w:rPr>
        <w:t>NUMER ALARMOWY</w:t>
      </w:r>
    </w:p>
    <w:p>
      <w:pPr>
        <w:pStyle w:val="style0"/>
        <w:spacing w:after="0" w:before="0"/>
        <w:contextualSpacing w:val="false"/>
        <w:jc w:val="center"/>
      </w:pPr>
      <w:r>
        <w:rPr>
          <w:rFonts w:ascii="Times New Roman" w:cs="Times New Roman" w:hAnsi="Times New Roman"/>
          <w:b/>
          <w:sz w:val="28"/>
          <w:szCs w:val="28"/>
        </w:rPr>
        <w:t>112</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pPr>
      <w:r>
        <w:rPr/>
      </w:r>
    </w:p>
    <w:p>
      <w:pPr>
        <w:pStyle w:val="style0"/>
        <w:spacing w:after="0" w:before="0"/>
        <w:contextualSpacing w:val="false"/>
        <w:jc w:val="right"/>
      </w:pPr>
      <w:r>
        <w:rPr>
          <w:rFonts w:ascii="Times New Roman" w:cs="Times New Roman" w:hAnsi="Times New Roman"/>
          <w:b/>
          <w:i/>
          <w:sz w:val="24"/>
          <w:szCs w:val="24"/>
        </w:rPr>
        <w:t>Załącznik nr 3</w:t>
      </w:r>
    </w:p>
    <w:p>
      <w:pPr>
        <w:pStyle w:val="style0"/>
        <w:spacing w:after="0" w:before="0"/>
        <w:contextualSpacing w:val="false"/>
      </w:pPr>
      <w:r>
        <w:rPr/>
      </w:r>
    </w:p>
    <w:p>
      <w:pPr>
        <w:pStyle w:val="style0"/>
        <w:spacing w:after="0" w:before="0"/>
        <w:contextualSpacing w:val="false"/>
        <w:jc w:val="both"/>
      </w:pPr>
      <w:r>
        <w:rPr>
          <w:rFonts w:ascii="Times New Roman" w:cs="Times New Roman" w:hAnsi="Times New Roman"/>
          <w:b/>
          <w:sz w:val="24"/>
          <w:szCs w:val="24"/>
          <w:shd w:fill="FFFFFF" w:val="clear"/>
        </w:rPr>
        <w:t xml:space="preserve">Spotkanie informacyjne  z pracownikami na temat procedury postępowania w przypadku podejrzenia u personelu zakażenia wirusem lub zachorowania na COVID-19 oraz zapoznania pracowników z zasadami </w:t>
      </w:r>
      <w:r>
        <w:rPr>
          <w:rFonts w:ascii="Times New Roman" w:cs="Times New Roman" w:hAnsi="Times New Roman"/>
          <w:b/>
          <w:sz w:val="24"/>
          <w:szCs w:val="24"/>
        </w:rPr>
        <w:t>wewnętrznej procedury bezpieczeństwa</w:t>
      </w:r>
    </w:p>
    <w:p>
      <w:pPr>
        <w:pStyle w:val="style0"/>
        <w:spacing w:after="0" w:before="0"/>
        <w:contextualSpacing w:val="false"/>
        <w:jc w:val="both"/>
      </w:pPr>
      <w:r>
        <w:rPr/>
      </w:r>
    </w:p>
    <w:p>
      <w:pPr>
        <w:pStyle w:val="style0"/>
        <w:spacing w:after="0" w:before="0"/>
        <w:contextualSpacing w:val="false"/>
        <w:jc w:val="both"/>
      </w:pPr>
      <w:r>
        <w:rPr>
          <w:rFonts w:ascii="Times New Roman" w:cs="Times New Roman" w:hAnsi="Times New Roman"/>
          <w:b/>
          <w:sz w:val="24"/>
          <w:szCs w:val="24"/>
        </w:rPr>
        <w:t>Lista obecności</w:t>
      </w:r>
    </w:p>
    <w:tbl>
      <w:tblPr>
        <w:jc w:val="left"/>
        <w:tblInd w:type="dxa" w:w="-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588"/>
        <w:gridCol w:w="3200"/>
        <w:gridCol w:w="3074"/>
        <w:gridCol w:w="2788"/>
      </w:tblGrid>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Fonts w:ascii="Times New Roman" w:cs="Times New Roman" w:hAnsi="Times New Roman"/>
                <w:b/>
                <w:sz w:val="24"/>
                <w:szCs w:val="24"/>
                <w:shd w:fill="FFFFFF" w:val="clear"/>
              </w:rPr>
              <w:t>Lp.</w:t>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center"/>
            </w:pPr>
            <w:r>
              <w:rPr>
                <w:rFonts w:ascii="Times New Roman" w:cs="Times New Roman" w:hAnsi="Times New Roman"/>
                <w:b/>
                <w:sz w:val="24"/>
                <w:szCs w:val="24"/>
                <w:shd w:fill="FFFFFF" w:val="clear"/>
              </w:rPr>
              <w:t>Imię i nazwisko pracownika</w:t>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center"/>
            </w:pPr>
            <w:r>
              <w:rPr>
                <w:rFonts w:ascii="Times New Roman" w:cs="Times New Roman" w:hAnsi="Times New Roman"/>
                <w:b/>
                <w:sz w:val="24"/>
                <w:szCs w:val="24"/>
                <w:shd w:fill="FFFFFF" w:val="clear"/>
              </w:rPr>
              <w:t>Stanowisko</w:t>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center"/>
            </w:pPr>
            <w:r>
              <w:rPr>
                <w:rFonts w:ascii="Times New Roman" w:cs="Times New Roman" w:hAnsi="Times New Roman"/>
                <w:b/>
                <w:sz w:val="24"/>
                <w:szCs w:val="24"/>
                <w:shd w:fill="FFFFFF" w:val="clear"/>
              </w:rPr>
              <w:t>Podpis pracownika</w:t>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493"/>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r>
        <w:trPr>
          <w:trHeight w:hRule="atLeast" w:val="520"/>
          <w:cantSplit w:val="false"/>
        </w:trPr>
        <w:tc>
          <w:tcPr>
            <w:tcW w:type="dxa" w:w="5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20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307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c>
          <w:tcPr>
            <w:tcW w:type="dxa" w:w="278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jc w:val="both"/>
            </w:pPr>
            <w:r>
              <w:rPr/>
            </w:r>
          </w:p>
        </w:tc>
      </w:tr>
    </w:tbl>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right"/>
      </w:pPr>
      <w:r>
        <w:rPr>
          <w:rFonts w:ascii="Times New Roman" w:cs="Times New Roman" w:hAnsi="Times New Roman"/>
          <w:b/>
          <w:i/>
          <w:sz w:val="24"/>
          <w:szCs w:val="24"/>
        </w:rPr>
        <w:t>Załącznik nr 4</w:t>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shd w:fill="FFFFFF" w:val="clear"/>
        </w:rPr>
        <w:t>Informacja dla rodzica/opiekuna prawnego</w:t>
      </w:r>
    </w:p>
    <w:p>
      <w:pPr>
        <w:pStyle w:val="style0"/>
        <w:spacing w:after="0" w:before="0"/>
        <w:contextualSpacing w:val="false"/>
      </w:pPr>
      <w:r>
        <w:rPr/>
      </w:r>
    </w:p>
    <w:p>
      <w:pPr>
        <w:pStyle w:val="style0"/>
        <w:spacing w:after="0" w:before="0"/>
        <w:contextualSpacing w:val="false"/>
      </w:pPr>
      <w:r>
        <w:rPr>
          <w:rFonts w:ascii="Times New Roman" w:cs="Times New Roman" w:eastAsia="Times New Roman" w:hAnsi="Times New Roman"/>
          <w:b/>
          <w:bCs/>
          <w:color w:val="1B1B1B"/>
          <w:sz w:val="36"/>
          <w:szCs w:val="36"/>
          <w:lang w:eastAsia="pl-PL"/>
        </w:rPr>
        <w:t>Rodzicu,</w:t>
      </w:r>
    </w:p>
    <w:p>
      <w:pPr>
        <w:pStyle w:val="style0"/>
        <w:numPr>
          <w:ilvl w:val="0"/>
          <w:numId w:val="2"/>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Aby zapewnić dziecku odpowiednią opiekę podczas pobytu w placówce, </w:t>
      </w:r>
      <w:r>
        <w:rPr>
          <w:rFonts w:ascii="Times New Roman" w:cs="Times New Roman" w:eastAsia="Times New Roman" w:hAnsi="Times New Roman"/>
          <w:b/>
          <w:bCs/>
          <w:color w:val="1B1B1B"/>
          <w:sz w:val="36"/>
          <w:szCs w:val="36"/>
          <w:lang w:eastAsia="pl-PL"/>
        </w:rPr>
        <w:t>przekaż dyrektorowi istotne informacje o stanie jego zdrowia.</w:t>
      </w:r>
    </w:p>
    <w:p>
      <w:pPr>
        <w:pStyle w:val="style0"/>
        <w:shd w:fill="FFFFFF" w:val="clear"/>
        <w:spacing w:after="0" w:before="0" w:line="100" w:lineRule="atLeast"/>
        <w:contextualSpacing w:val="false"/>
        <w:textAlignment w:val="baseline"/>
      </w:pPr>
      <w:r>
        <w:rPr/>
      </w:r>
    </w:p>
    <w:p>
      <w:pPr>
        <w:pStyle w:val="style0"/>
        <w:numPr>
          <w:ilvl w:val="0"/>
          <w:numId w:val="2"/>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Zaopatrz swoje dziecko, jeśli ukończyło 4. rok życia, w </w:t>
      </w:r>
      <w:r>
        <w:rPr>
          <w:rFonts w:ascii="Times New Roman" w:cs="Times New Roman" w:eastAsia="Times New Roman" w:hAnsi="Times New Roman"/>
          <w:b/>
          <w:bCs/>
          <w:color w:val="1B1B1B"/>
          <w:sz w:val="36"/>
          <w:szCs w:val="36"/>
          <w:lang w:eastAsia="pl-PL"/>
        </w:rPr>
        <w:t>indywidualną osłonę nosa i ust</w:t>
      </w:r>
      <w:r>
        <w:rPr>
          <w:rFonts w:ascii="Times New Roman" w:cs="Times New Roman" w:eastAsia="Times New Roman" w:hAnsi="Times New Roman"/>
          <w:b/>
          <w:color w:val="1B1B1B"/>
          <w:sz w:val="36"/>
          <w:szCs w:val="36"/>
          <w:lang w:eastAsia="pl-PL"/>
        </w:rPr>
        <w:t> podczas drogi do i z placówki.</w:t>
      </w:r>
    </w:p>
    <w:p>
      <w:pPr>
        <w:pStyle w:val="style0"/>
        <w:shd w:fill="FFFFFF" w:val="clear"/>
        <w:spacing w:after="0" w:before="0" w:line="100" w:lineRule="atLeast"/>
        <w:contextualSpacing w:val="false"/>
        <w:textAlignment w:val="baseline"/>
      </w:pPr>
      <w:r>
        <w:rPr/>
      </w:r>
    </w:p>
    <w:p>
      <w:pPr>
        <w:pStyle w:val="style0"/>
        <w:numPr>
          <w:ilvl w:val="0"/>
          <w:numId w:val="2"/>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Przyprowadź do placówki dziecko zdrowe – bez objawów chorobowych.</w:t>
      </w:r>
    </w:p>
    <w:p>
      <w:pPr>
        <w:pStyle w:val="style0"/>
        <w:shd w:fill="FFFFFF" w:val="clear"/>
        <w:spacing w:after="0" w:before="0" w:line="100" w:lineRule="atLeast"/>
        <w:contextualSpacing w:val="false"/>
        <w:textAlignment w:val="baseline"/>
      </w:pPr>
      <w:r>
        <w:rPr/>
      </w:r>
    </w:p>
    <w:p>
      <w:pPr>
        <w:pStyle w:val="style0"/>
        <w:numPr>
          <w:ilvl w:val="0"/>
          <w:numId w:val="2"/>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bCs/>
          <w:color w:val="1B1B1B"/>
          <w:sz w:val="36"/>
          <w:szCs w:val="36"/>
          <w:lang w:eastAsia="pl-PL"/>
        </w:rPr>
        <w:t>Nie posyłaj dziecka do przedszkola/szkoły, jeżeli w domu przebywa ktoś na kwarantannie lub w izolacji.</w:t>
      </w:r>
      <w:r>
        <w:rPr>
          <w:rFonts w:ascii="Times New Roman" w:cs="Times New Roman" w:eastAsia="Times New Roman" w:hAnsi="Times New Roman"/>
          <w:b/>
          <w:color w:val="1B1B1B"/>
          <w:sz w:val="36"/>
          <w:szCs w:val="36"/>
          <w:lang w:eastAsia="pl-PL"/>
        </w:rPr>
        <w:t> Wówczas wszyscy musicie pozostać w domu oraz stosować się do zaleceń służb sanitarnych i lekarza.</w:t>
      </w:r>
    </w:p>
    <w:p>
      <w:pPr>
        <w:pStyle w:val="style0"/>
        <w:shd w:fill="FFFFFF" w:val="clear"/>
        <w:spacing w:after="0" w:before="0" w:line="100" w:lineRule="atLeast"/>
        <w:contextualSpacing w:val="false"/>
        <w:textAlignment w:val="baseline"/>
      </w:pPr>
      <w:r>
        <w:rPr/>
      </w:r>
    </w:p>
    <w:p>
      <w:pPr>
        <w:pStyle w:val="style0"/>
        <w:numPr>
          <w:ilvl w:val="0"/>
          <w:numId w:val="2"/>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Wyjaśnij dziecku, żeby </w:t>
      </w:r>
      <w:r>
        <w:rPr>
          <w:rFonts w:ascii="Times New Roman" w:cs="Times New Roman" w:eastAsia="Times New Roman" w:hAnsi="Times New Roman"/>
          <w:b/>
          <w:bCs/>
          <w:color w:val="1B1B1B"/>
          <w:sz w:val="36"/>
          <w:szCs w:val="36"/>
          <w:lang w:eastAsia="pl-PL"/>
        </w:rPr>
        <w:t>nie zabierało do przedszkola</w:t>
      </w:r>
      <w:r>
        <w:rPr>
          <w:rFonts w:ascii="Times New Roman" w:cs="Times New Roman" w:eastAsia="Times New Roman" w:hAnsi="Times New Roman"/>
          <w:b/>
          <w:color w:val="1B1B1B"/>
          <w:sz w:val="36"/>
          <w:szCs w:val="36"/>
          <w:lang w:eastAsia="pl-PL"/>
        </w:rPr>
        <w:t> niepotrzebnych przedmiotów czy zabawek.</w:t>
      </w:r>
    </w:p>
    <w:p>
      <w:pPr>
        <w:pStyle w:val="style0"/>
        <w:shd w:fill="FFFFFF" w:val="clear"/>
        <w:spacing w:after="0" w:before="0" w:line="100" w:lineRule="atLeast"/>
        <w:contextualSpacing w:val="false"/>
        <w:textAlignment w:val="baseline"/>
      </w:pPr>
      <w:r>
        <w:rPr/>
      </w:r>
    </w:p>
    <w:p>
      <w:pPr>
        <w:pStyle w:val="style0"/>
        <w:numPr>
          <w:ilvl w:val="0"/>
          <w:numId w:val="2"/>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Regularnie przypominaj dziecku o </w:t>
      </w:r>
      <w:r>
        <w:rPr>
          <w:rFonts w:ascii="Times New Roman" w:cs="Times New Roman" w:eastAsia="Times New Roman" w:hAnsi="Times New Roman"/>
          <w:b/>
          <w:bCs/>
          <w:color w:val="1B1B1B"/>
          <w:sz w:val="36"/>
          <w:szCs w:val="36"/>
          <w:lang w:eastAsia="pl-PL"/>
        </w:rPr>
        <w:t>podstawowych zasadach higieny</w:t>
      </w:r>
      <w:r>
        <w:rPr>
          <w:rFonts w:ascii="Times New Roman" w:cs="Times New Roman" w:eastAsia="Times New Roman" w:hAnsi="Times New Roman"/>
          <w:b/>
          <w:color w:val="1B1B1B"/>
          <w:sz w:val="36"/>
          <w:szCs w:val="36"/>
          <w:lang w:eastAsia="pl-PL"/>
        </w:rPr>
        <w:t>. Podkreśl, że powinno ono unikać dotykania oczu, nosa i ust, często myć ręce wodą z mydłem i nie podawać ręki na powitanie.</w:t>
      </w:r>
    </w:p>
    <w:p>
      <w:pPr>
        <w:pStyle w:val="style0"/>
        <w:shd w:fill="FFFFFF" w:val="clear"/>
        <w:spacing w:after="0" w:before="0" w:line="100" w:lineRule="atLeast"/>
        <w:contextualSpacing w:val="false"/>
        <w:textAlignment w:val="baseline"/>
      </w:pPr>
      <w:r>
        <w:rPr/>
      </w:r>
    </w:p>
    <w:p>
      <w:pPr>
        <w:pStyle w:val="style0"/>
        <w:numPr>
          <w:ilvl w:val="0"/>
          <w:numId w:val="2"/>
        </w:numPr>
        <w:shd w:fill="FFFFFF" w:val="clear"/>
        <w:spacing w:after="0" w:before="0" w:line="100" w:lineRule="atLeast"/>
        <w:ind w:hanging="360" w:left="720" w:right="0"/>
        <w:contextualSpacing w:val="false"/>
        <w:jc w:val="center"/>
        <w:textAlignment w:val="baseline"/>
      </w:pPr>
      <w:r>
        <w:rPr>
          <w:rFonts w:ascii="Times New Roman" w:cs="Times New Roman" w:eastAsia="Times New Roman" w:hAnsi="Times New Roman"/>
          <w:b/>
          <w:color w:val="1B1B1B"/>
          <w:sz w:val="36"/>
          <w:szCs w:val="36"/>
          <w:lang w:eastAsia="pl-PL"/>
        </w:rPr>
        <w:t>Zwróć uwagę na odpowiedni sposób zasłania twarzy podczas kichania czy kasłania. Pamiętaj, że Ty także powinieneś je stosować, bo dziecko uczy się przez obserwację dobrego przykładu.</w:t>
      </w:r>
    </w:p>
    <w:p>
      <w:pPr>
        <w:pStyle w:val="style29"/>
      </w:pPr>
      <w:r>
        <w:rPr/>
      </w:r>
    </w:p>
    <w:p>
      <w:pPr>
        <w:pStyle w:val="style0"/>
        <w:shd w:fill="FFFFFF" w:val="clear"/>
        <w:spacing w:after="0" w:before="0" w:line="100" w:lineRule="atLeast"/>
        <w:contextualSpacing w:val="false"/>
        <w:jc w:val="right"/>
        <w:textAlignment w:val="baseline"/>
      </w:pPr>
      <w:r>
        <w:rPr>
          <w:rFonts w:ascii="Times New Roman" w:cs="Times New Roman" w:hAnsi="Times New Roman"/>
          <w:b/>
          <w:i/>
          <w:sz w:val="24"/>
          <w:szCs w:val="24"/>
        </w:rPr>
        <w:t>Załącznik nr 5</w:t>
      </w:r>
    </w:p>
    <w:p>
      <w:pPr>
        <w:pStyle w:val="style0"/>
        <w:spacing w:after="0" w:before="0"/>
        <w:contextualSpacing w:val="false"/>
        <w:jc w:val="center"/>
      </w:pPr>
      <w:r>
        <w:rPr/>
      </w:r>
    </w:p>
    <w:p>
      <w:pPr>
        <w:pStyle w:val="style0"/>
        <w:spacing w:after="0" w:before="0"/>
        <w:contextualSpacing w:val="false"/>
      </w:pPr>
      <w:r>
        <w:rPr>
          <w:rFonts w:ascii="Times New Roman" w:cs="Times New Roman" w:hAnsi="Times New Roman"/>
          <w:b/>
          <w:sz w:val="24"/>
          <w:szCs w:val="24"/>
          <w:shd w:fill="FFFFFF" w:val="clear"/>
        </w:rPr>
        <w:t>Instrukcja mycia rąk</w:t>
      </w:r>
    </w:p>
    <w:p>
      <w:pPr>
        <w:pStyle w:val="style0"/>
        <w:spacing w:after="0" w:before="0"/>
        <w:contextualSpacing w:val="false"/>
      </w:pPr>
      <w:r>
        <w:rPr/>
      </w:r>
    </w:p>
    <w:p>
      <w:pPr>
        <w:pStyle w:val="style0"/>
        <w:spacing w:after="0" w:before="0"/>
        <w:contextualSpacing w:val="false"/>
      </w:pPr>
      <w:r>
        <w:rPr/>
        <w:drawing>
          <wp:inline distB="0" distL="0" distR="0" distT="0">
            <wp:extent cx="6305550" cy="7572375"/>
            <wp:effectExtent b="0" l="0" r="0" t="0"/>
            <wp:docPr descr="http://gis.gov.pl/wp-content/uploads/2018/04/mycie-r%C4%85k-kwadrat.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gis.gov.pl/wp-content/uploads/2018/04/mycie-r%C4%85k-kwadrat.png" id="0" name="Picture"/>
                    <pic:cNvPicPr>
                      <a:picLocks noChangeArrowheads="1" noChangeAspect="1"/>
                    </pic:cNvPicPr>
                  </pic:nvPicPr>
                  <pic:blipFill>
                    <a:blip r:embed="rId2"/>
                    <a:srcRect/>
                    <a:stretch>
                      <a:fillRect/>
                    </a:stretch>
                  </pic:blipFill>
                  <pic:spPr bwMode="auto">
                    <a:xfrm>
                      <a:off x="0" y="0"/>
                      <a:ext cx="6305550" cy="7572375"/>
                    </a:xfrm>
                    <a:prstGeom prst="rect">
                      <a:avLst/>
                    </a:prstGeom>
                    <a:noFill/>
                    <a:ln w="9525">
                      <a:noFill/>
                      <a:miter lim="800000"/>
                      <a:headEnd/>
                      <a:tailEnd/>
                    </a:ln>
                  </pic:spPr>
                </pic:pic>
              </a:graphicData>
            </a:graphic>
          </wp:inline>
        </w:drawing>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right"/>
      </w:pPr>
      <w:r>
        <w:rPr>
          <w:rFonts w:ascii="Times New Roman" w:cs="Times New Roman" w:hAnsi="Times New Roman"/>
          <w:b/>
          <w:i/>
          <w:sz w:val="24"/>
          <w:szCs w:val="24"/>
        </w:rPr>
        <w:t>Załącznik nr 6</w:t>
      </w:r>
    </w:p>
    <w:p>
      <w:pPr>
        <w:pStyle w:val="style0"/>
        <w:spacing w:after="0" w:before="0"/>
        <w:contextualSpacing w:val="false"/>
      </w:pPr>
      <w:r>
        <w:rPr/>
      </w:r>
    </w:p>
    <w:p>
      <w:pPr>
        <w:pStyle w:val="style0"/>
        <w:spacing w:after="0" w:before="0"/>
        <w:contextualSpacing w:val="false"/>
        <w:jc w:val="center"/>
      </w:pPr>
      <w:r>
        <w:rPr>
          <w:rFonts w:ascii="Times New Roman" w:cs="Times New Roman" w:hAnsi="Times New Roman"/>
          <w:b/>
          <w:sz w:val="56"/>
          <w:szCs w:val="56"/>
        </w:rPr>
        <w:t>INFORMACJA</w:t>
      </w:r>
    </w:p>
    <w:p>
      <w:pPr>
        <w:pStyle w:val="style0"/>
        <w:spacing w:after="0" w:before="0"/>
        <w:contextualSpacing w:val="false"/>
        <w:jc w:val="center"/>
      </w:pPr>
      <w:r>
        <w:rPr/>
      </w:r>
    </w:p>
    <w:p>
      <w:pPr>
        <w:pStyle w:val="style0"/>
        <w:spacing w:after="0" w:before="0"/>
        <w:contextualSpacing w:val="false"/>
        <w:jc w:val="center"/>
      </w:pPr>
      <w:r>
        <w:rPr>
          <w:rFonts w:ascii="Times New Roman" w:cs="Times New Roman" w:hAnsi="Times New Roman"/>
          <w:b/>
          <w:sz w:val="44"/>
          <w:szCs w:val="44"/>
        </w:rPr>
        <w:t>Zgodnie z zaleceniami Głównego Inspektora Sanitarnego każda dorosła osoba jest zobligowana zdezynfekować ręce przed wejściem do placówki.</w:t>
      </w:r>
    </w:p>
    <w:p>
      <w:pPr>
        <w:pStyle w:val="style0"/>
        <w:spacing w:after="0" w:before="0"/>
        <w:contextualSpacing w:val="false"/>
        <w:jc w:val="center"/>
      </w:pPr>
      <w:r>
        <w:rPr/>
      </w:r>
    </w:p>
    <w:p>
      <w:pPr>
        <w:pStyle w:val="style0"/>
        <w:spacing w:after="0" w:before="0"/>
        <w:contextualSpacing w:val="false"/>
        <w:jc w:val="center"/>
      </w:pPr>
      <w:r>
        <w:rPr>
          <w:rFonts w:ascii="Times New Roman" w:cs="Times New Roman" w:hAnsi="Times New Roman"/>
          <w:b/>
          <w:sz w:val="44"/>
          <w:szCs w:val="44"/>
        </w:rPr>
        <w:t>DZIĘKUJĘ</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right"/>
      </w:pPr>
      <w:r>
        <w:rPr>
          <w:rFonts w:ascii="Times New Roman" w:cs="Times New Roman" w:hAnsi="Times New Roman"/>
          <w:b/>
          <w:i/>
          <w:sz w:val="24"/>
          <w:szCs w:val="24"/>
        </w:rPr>
        <w:t>Załącznik nr 7</w:t>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shd w:fill="FFFFFF" w:val="clear"/>
        </w:rPr>
        <w:t>Instrukcja dezynfekcji rąk</w:t>
      </w:r>
    </w:p>
    <w:p>
      <w:pPr>
        <w:pStyle w:val="style0"/>
      </w:pPr>
      <w:r>
        <w:rPr/>
      </w:r>
    </w:p>
    <w:p>
      <w:pPr>
        <w:pStyle w:val="style0"/>
        <w:spacing w:after="0" w:before="0"/>
        <w:contextualSpacing w:val="false"/>
      </w:pPr>
      <w:r>
        <w:rPr/>
        <w:drawing>
          <wp:inline distB="0" distL="0" distR="0" distT="0">
            <wp:extent cx="5486400" cy="7572375"/>
            <wp:effectExtent b="0" l="0" r="0" t="0"/>
            <wp:docPr descr="Instrukcja dezynfekcji rąk wg. EN 1500"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nstrukcja dezynfekcji rąk wg. EN 1500" id="1" name="Picture"/>
                    <pic:cNvPicPr>
                      <a:picLocks noChangeArrowheads="1" noChangeAspect="1"/>
                    </pic:cNvPicPr>
                  </pic:nvPicPr>
                  <pic:blipFill>
                    <a:blip r:embed="rId3"/>
                    <a:srcRect/>
                    <a:stretch>
                      <a:fillRect/>
                    </a:stretch>
                  </pic:blipFill>
                  <pic:spPr bwMode="auto">
                    <a:xfrm>
                      <a:off x="0" y="0"/>
                      <a:ext cx="5486400" cy="7572375"/>
                    </a:xfrm>
                    <a:prstGeom prst="rect">
                      <a:avLst/>
                    </a:prstGeom>
                    <a:noFill/>
                    <a:ln w="9525">
                      <a:noFill/>
                      <a:miter lim="800000"/>
                      <a:headEnd/>
                      <a:tailEnd/>
                    </a:ln>
                  </pic:spPr>
                </pic:pic>
              </a:graphicData>
            </a:graphic>
          </wp:inline>
        </w:drawing>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right"/>
      </w:pPr>
      <w:r>
        <w:rPr>
          <w:rFonts w:ascii="Times New Roman" w:cs="Times New Roman" w:hAnsi="Times New Roman"/>
          <w:b/>
          <w:i/>
          <w:sz w:val="24"/>
          <w:szCs w:val="24"/>
        </w:rPr>
        <w:t>Załącznik nr 8</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jc w:val="both"/>
      </w:pPr>
      <w:r>
        <w:rPr>
          <w:rFonts w:ascii="Times New Roman" w:cs="Times New Roman" w:hAnsi="Times New Roman"/>
          <w:sz w:val="24"/>
          <w:szCs w:val="24"/>
          <w:shd w:fill="FFFFFF" w:val="clear"/>
        </w:rPr>
        <w:t>W przedszkolach i żłobkach pracę zaczynamy od mycia zabawki, a następnie przechodzimy do dezynfekcji. Dezynfekcja zabawek w przedszkolach i żłobkach nie może być przeprowadzona bez mycia.</w:t>
      </w:r>
    </w:p>
    <w:p>
      <w:pPr>
        <w:pStyle w:val="style0"/>
        <w:shd w:fill="FFFFFF" w:val="clear"/>
        <w:spacing w:after="28" w:before="28" w:line="100" w:lineRule="atLeast"/>
        <w:contextualSpacing w:val="false"/>
        <w:jc w:val="both"/>
      </w:pPr>
      <w:r>
        <w:rPr>
          <w:rFonts w:ascii="Times New Roman" w:cs="Times New Roman" w:eastAsia="Times New Roman" w:hAnsi="Times New Roman"/>
          <w:sz w:val="24"/>
          <w:szCs w:val="24"/>
          <w:lang w:eastAsia="pl-PL"/>
        </w:rPr>
        <w:t>Zabawki, z których korzystają dzieci należy czyścić w dwóch etapach:</w:t>
      </w:r>
    </w:p>
    <w:p>
      <w:pPr>
        <w:pStyle w:val="style0"/>
        <w:shd w:fill="FFFFFF" w:val="clear"/>
        <w:spacing w:after="28" w:before="28" w:line="100" w:lineRule="atLeast"/>
        <w:contextualSpacing w:val="false"/>
        <w:jc w:val="both"/>
      </w:pPr>
      <w:r>
        <w:rPr>
          <w:rFonts w:ascii="Times New Roman" w:cs="Times New Roman" w:eastAsia="Times New Roman" w:hAnsi="Times New Roman"/>
          <w:b/>
          <w:bCs/>
          <w:sz w:val="24"/>
          <w:szCs w:val="24"/>
          <w:lang w:eastAsia="pl-PL"/>
        </w:rPr>
        <w:t>1.     Mycie/czyszczenie</w:t>
      </w:r>
    </w:p>
    <w:p>
      <w:pPr>
        <w:pStyle w:val="style0"/>
        <w:shd w:fill="FFFFFF" w:val="clear"/>
        <w:spacing w:after="28" w:before="28" w:line="100" w:lineRule="atLeast"/>
        <w:contextualSpacing w:val="false"/>
        <w:jc w:val="both"/>
      </w:pPr>
      <w:r>
        <w:rPr>
          <w:rFonts w:ascii="Times New Roman" w:cs="Times New Roman" w:eastAsia="Times New Roman" w:hAnsi="Times New Roman"/>
          <w:sz w:val="24"/>
          <w:szCs w:val="24"/>
          <w:lang w:eastAsia="pl-PL"/>
        </w:rPr>
        <w:t>W pierwszej kolejności należy uważnie wyczyścić zabawkę. Trzeba dokładnie wyczyścić jej powierzchnię chusteczkami czyszczącymi lub wyszorować szarym mydłem i przemyć ciepłą wodą. W ten sposób usuwamy brud, tłuszcz, a także wiele bakterii. Na tym etapie wystarczy zwykłe szare mydło - specjalne preparaty nie są konieczne do mycia, choć naszym zdaniem ułatwiają pracę. Ważne jest natomiast to, by często wymieniać gąbki.</w:t>
      </w:r>
    </w:p>
    <w:p>
      <w:pPr>
        <w:pStyle w:val="style0"/>
        <w:shd w:fill="FFFFFF" w:val="clear"/>
        <w:spacing w:after="28" w:before="28" w:line="100" w:lineRule="atLeast"/>
        <w:contextualSpacing w:val="false"/>
        <w:jc w:val="both"/>
      </w:pPr>
      <w:r>
        <w:rPr>
          <w:rFonts w:ascii="Times New Roman" w:cs="Times New Roman" w:eastAsia="Times New Roman" w:hAnsi="Times New Roman"/>
          <w:sz w:val="24"/>
          <w:szCs w:val="24"/>
          <w:lang w:eastAsia="pl-PL"/>
        </w:rPr>
        <w:t>Podczas mycia trzeba</w:t>
      </w:r>
      <w:r>
        <w:rPr>
          <w:rFonts w:ascii="Times New Roman" w:cs="Times New Roman" w:eastAsia="Times New Roman" w:hAnsi="Times New Roman"/>
          <w:b/>
          <w:bCs/>
          <w:sz w:val="24"/>
          <w:szCs w:val="24"/>
          <w:lang w:eastAsia="pl-PL"/>
        </w:rPr>
        <w:t> </w:t>
      </w:r>
      <w:r>
        <w:rPr>
          <w:rFonts w:ascii="Times New Roman" w:cs="Times New Roman" w:eastAsia="Times New Roman" w:hAnsi="Times New Roman"/>
          <w:bCs/>
          <w:sz w:val="24"/>
          <w:szCs w:val="24"/>
          <w:lang w:eastAsia="pl-PL"/>
        </w:rPr>
        <w:t>zwrócić uwagę na trudno dostępne miejsca</w:t>
      </w:r>
      <w:r>
        <w:rPr>
          <w:rFonts w:ascii="Times New Roman" w:cs="Times New Roman" w:eastAsia="Times New Roman" w:hAnsi="Times New Roman"/>
          <w:sz w:val="24"/>
          <w:szCs w:val="24"/>
          <w:lang w:eastAsia="pl-PL"/>
        </w:rPr>
        <w:t xml:space="preserve">, jak zagłębienia, chropowate powierzchnie. </w:t>
        <w:br/>
        <w:t>Mycie usuwa większość bakterii – </w:t>
      </w:r>
      <w:r>
        <w:rPr>
          <w:rFonts w:ascii="Times New Roman" w:cs="Times New Roman" w:eastAsia="Times New Roman" w:hAnsi="Times New Roman"/>
          <w:bCs/>
          <w:sz w:val="24"/>
          <w:szCs w:val="24"/>
          <w:lang w:eastAsia="pl-PL"/>
        </w:rPr>
        <w:t>problem pojawia się w przypadku wirusów, prątków i grzybów, które może usunąć jedynie dezynfekcja</w:t>
      </w:r>
      <w:r>
        <w:rPr>
          <w:rFonts w:ascii="Times New Roman" w:cs="Times New Roman" w:eastAsia="Times New Roman" w:hAnsi="Times New Roman"/>
          <w:sz w:val="24"/>
          <w:szCs w:val="24"/>
          <w:lang w:eastAsia="pl-PL"/>
        </w:rPr>
        <w:t xml:space="preserve">. </w:t>
      </w:r>
    </w:p>
    <w:p>
      <w:pPr>
        <w:pStyle w:val="style0"/>
        <w:shd w:fill="FFFFFF" w:val="clear"/>
        <w:spacing w:after="28" w:before="28" w:line="100" w:lineRule="atLeast"/>
        <w:contextualSpacing w:val="false"/>
        <w:jc w:val="both"/>
      </w:pPr>
      <w:r>
        <w:rPr>
          <w:rFonts w:ascii="Times New Roman" w:cs="Times New Roman" w:eastAsia="Times New Roman" w:hAnsi="Times New Roman"/>
          <w:b/>
          <w:bCs/>
          <w:sz w:val="24"/>
          <w:szCs w:val="24"/>
          <w:lang w:eastAsia="pl-PL"/>
        </w:rPr>
        <w:t>2.     Dezynfekcja</w:t>
      </w:r>
    </w:p>
    <w:p>
      <w:pPr>
        <w:pStyle w:val="style0"/>
        <w:shd w:fill="FFFFFF" w:val="clear"/>
        <w:spacing w:after="28" w:before="28" w:line="100" w:lineRule="atLeast"/>
        <w:contextualSpacing w:val="false"/>
        <w:jc w:val="both"/>
      </w:pPr>
      <w:r>
        <w:rPr>
          <w:rFonts w:ascii="Times New Roman" w:cs="Times New Roman" w:eastAsia="Times New Roman" w:hAnsi="Times New Roman"/>
          <w:sz w:val="24"/>
          <w:szCs w:val="24"/>
          <w:lang w:eastAsia="pl-PL"/>
        </w:rPr>
        <w:t xml:space="preserve">Pod tym terminem rozumiemy proces, w efekcie którego giną wszelkie drobnoustroje, które żerują i rozmnażają się na powierzchni zabawek. </w:t>
      </w:r>
    </w:p>
    <w:p>
      <w:pPr>
        <w:pStyle w:val="style0"/>
        <w:shd w:fill="FFFFFF" w:val="clear"/>
        <w:spacing w:after="28" w:before="28" w:line="100" w:lineRule="atLeast"/>
        <w:contextualSpacing w:val="false"/>
        <w:jc w:val="both"/>
      </w:pPr>
      <w:r>
        <w:rPr>
          <w:rFonts w:ascii="Times New Roman" w:cs="Times New Roman" w:eastAsia="Times New Roman" w:hAnsi="Times New Roman"/>
          <w:sz w:val="24"/>
          <w:szCs w:val="24"/>
          <w:lang w:eastAsia="pl-PL"/>
        </w:rPr>
        <w:t>Jeżeli do dezynfekcję wykonamy od razu, bez uprzedniego czyszczenia - skuteczność będzie niewystarczająca, ponieważ drobnoustroje mogą przetrwać pod warstwą tłuszczu i brudu. W przeciągu doby ich liczba może się zwiększyć do stanu sprzed dezynfekcji.</w:t>
      </w:r>
    </w:p>
    <w:p>
      <w:pPr>
        <w:pStyle w:val="style0"/>
        <w:shd w:fill="FFFFFF" w:val="clear"/>
        <w:spacing w:after="28" w:before="28" w:line="100" w:lineRule="atLeast"/>
        <w:contextualSpacing w:val="false"/>
        <w:jc w:val="both"/>
      </w:pPr>
      <w:r>
        <w:rPr>
          <w:rFonts w:ascii="Times New Roman" w:cs="Times New Roman" w:eastAsia="Times New Roman" w:hAnsi="Times New Roman"/>
          <w:sz w:val="24"/>
          <w:szCs w:val="24"/>
          <w:lang w:eastAsia="pl-PL"/>
        </w:rPr>
        <w:t>Proszę pamiętać, by ściśle przestrzegać minimalnych czasów dezynfekcji wypisanych na używanych preparatach - ten czas gwarantuje usunięcie mikrobów w warunkach czystych. W przypadku krótszej ekspozycji na preparat wirusy i bakterie mogą wykazać częściową odporność na działanie środka dezynfekującego.</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rFonts w:ascii="Times New Roman" w:cs="Times New Roman" w:hAnsi="Times New Roman"/>
          <w:b/>
          <w:sz w:val="24"/>
          <w:szCs w:val="24"/>
        </w:rPr>
        <w:t xml:space="preserve">Karta monitorowania czystości i dezynfekcji pomieszczeń </w:t>
      </w:r>
    </w:p>
    <w:p>
      <w:pPr>
        <w:pStyle w:val="style0"/>
        <w:spacing w:after="0" w:before="0"/>
        <w:contextualSpacing w:val="false"/>
      </w:pPr>
      <w:r>
        <w:rPr/>
      </w:r>
    </w:p>
    <w:p>
      <w:pPr>
        <w:pStyle w:val="style0"/>
        <w:spacing w:after="0" w:before="0"/>
        <w:contextualSpacing w:val="false"/>
      </w:pPr>
      <w:r>
        <w:rPr/>
      </w:r>
    </w:p>
    <w:tbl>
      <w:tblPr>
        <w:jc w:val="left"/>
        <w:tblInd w:type="dxa" w:w="-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1668"/>
        <w:gridCol w:w="2072"/>
        <w:gridCol w:w="1670"/>
        <w:gridCol w:w="2013"/>
        <w:gridCol w:w="1866"/>
      </w:tblGrid>
      <w:tr>
        <w:trPr>
          <w:trHeight w:hRule="atLeast" w:val="3207"/>
          <w:cantSplit w:val="false"/>
        </w:trPr>
        <w:tc>
          <w:tcPr>
            <w:tcW w:type="dxa" w:w="1668"/>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Miejsce</w:t>
            </w:r>
          </w:p>
        </w:tc>
        <w:tc>
          <w:tcPr>
            <w:tcW w:type="dxa" w:w="2072"/>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 xml:space="preserve">Plac zabaw i boiska </w:t>
            </w:r>
          </w:p>
          <w:p>
            <w:pPr>
              <w:pStyle w:val="style0"/>
              <w:spacing w:after="0" w:before="0" w:line="100" w:lineRule="atLeast"/>
              <w:contextualSpacing w:val="false"/>
            </w:pPr>
            <w:r>
              <w:rPr>
                <w:rFonts w:ascii="Times New Roman" w:cs="Times New Roman" w:hAnsi="Times New Roman"/>
                <w:sz w:val="28"/>
                <w:szCs w:val="28"/>
              </w:rPr>
              <w:t xml:space="preserve">(urządzenia </w:t>
            </w:r>
          </w:p>
          <w:p>
            <w:pPr>
              <w:pStyle w:val="style0"/>
              <w:spacing w:after="0" w:before="0" w:line="100" w:lineRule="atLeast"/>
              <w:contextualSpacing w:val="false"/>
            </w:pPr>
            <w:r>
              <w:rPr>
                <w:rFonts w:ascii="Times New Roman" w:cs="Times New Roman" w:hAnsi="Times New Roman"/>
                <w:sz w:val="28"/>
                <w:szCs w:val="28"/>
              </w:rPr>
              <w:t>i sprzęt sportowy)</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670"/>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Stołówka</w:t>
            </w:r>
          </w:p>
          <w:p>
            <w:pPr>
              <w:pStyle w:val="style0"/>
              <w:spacing w:after="0" w:before="0" w:line="100" w:lineRule="atLeast"/>
              <w:contextualSpacing w:val="false"/>
            </w:pPr>
            <w:r>
              <w:rPr>
                <w:rFonts w:ascii="Times New Roman" w:cs="Times New Roman" w:hAnsi="Times New Roman"/>
                <w:sz w:val="28"/>
                <w:szCs w:val="28"/>
              </w:rPr>
              <w:t>(blaty stolików</w:t>
            </w:r>
          </w:p>
          <w:p>
            <w:pPr>
              <w:pStyle w:val="style0"/>
              <w:spacing w:after="0" w:before="0" w:line="100" w:lineRule="atLeast"/>
              <w:contextualSpacing w:val="false"/>
            </w:pPr>
            <w:r>
              <w:rPr>
                <w:rFonts w:ascii="Times New Roman" w:cs="Times New Roman" w:hAnsi="Times New Roman"/>
                <w:sz w:val="28"/>
                <w:szCs w:val="28"/>
              </w:rPr>
              <w:t xml:space="preserve"> </w:t>
            </w:r>
            <w:r>
              <w:rPr>
                <w:rFonts w:ascii="Times New Roman" w:cs="Times New Roman" w:hAnsi="Times New Roman"/>
                <w:sz w:val="28"/>
                <w:szCs w:val="28"/>
              </w:rPr>
              <w:t>i oparcia</w:t>
            </w:r>
          </w:p>
          <w:p>
            <w:pPr>
              <w:pStyle w:val="style0"/>
              <w:spacing w:after="0" w:before="0" w:line="100" w:lineRule="atLeast"/>
              <w:contextualSpacing w:val="false"/>
            </w:pPr>
            <w:r>
              <w:rPr>
                <w:rFonts w:ascii="Times New Roman" w:cs="Times New Roman" w:hAnsi="Times New Roman"/>
                <w:sz w:val="28"/>
                <w:szCs w:val="28"/>
              </w:rPr>
              <w:t xml:space="preserve"> </w:t>
            </w:r>
            <w:r>
              <w:rPr>
                <w:rFonts w:ascii="Times New Roman" w:cs="Times New Roman" w:hAnsi="Times New Roman"/>
                <w:sz w:val="28"/>
                <w:szCs w:val="28"/>
              </w:rPr>
              <w:t>krzeseł)</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2013"/>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Sale/klasy (blaty stolików, oparcia krzeseł, biurko, klawiatura komputera, zabawki, pomoce dydaktyczne, powierzchnie mebli)</w:t>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186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Wspólne pomieszczenia użytkowe (ubikacje, krany, poręcze, włączniki)</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r>
      <w:tr>
        <w:trPr>
          <w:trHeight w:hRule="atLeast" w:val="274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 xml:space="preserve">Częstotliwość czyszczenia i </w:t>
            </w:r>
          </w:p>
          <w:p>
            <w:pPr>
              <w:pStyle w:val="style0"/>
              <w:spacing w:after="0" w:before="0" w:line="100" w:lineRule="atLeast"/>
              <w:contextualSpacing w:val="false"/>
            </w:pPr>
            <w:r>
              <w:rPr>
                <w:rFonts w:ascii="Times New Roman" w:cs="Times New Roman" w:hAnsi="Times New Roman"/>
                <w:b/>
                <w:sz w:val="24"/>
                <w:szCs w:val="24"/>
              </w:rPr>
              <w:t>dezynfekcji</w:t>
            </w:r>
          </w:p>
        </w:tc>
        <w:tc>
          <w:tcPr>
            <w:tcW w:type="dxa" w:w="2072"/>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1/dzień</w:t>
            </w:r>
          </w:p>
        </w:tc>
        <w:tc>
          <w:tcPr>
            <w:tcW w:type="dxa" w:w="1670"/>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po każdej grupie</w:t>
            </w:r>
          </w:p>
        </w:tc>
        <w:tc>
          <w:tcPr>
            <w:tcW w:type="dxa" w:w="2013"/>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1/dzień</w:t>
            </w:r>
          </w:p>
        </w:tc>
        <w:tc>
          <w:tcPr>
            <w:tcW w:type="dxa" w:w="1866"/>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sz w:val="28"/>
                <w:szCs w:val="28"/>
              </w:rPr>
              <w:t>3/dzień</w:t>
            </w:r>
          </w:p>
        </w:tc>
      </w:tr>
      <w:tr>
        <w:trPr>
          <w:trHeight w:hRule="atLeast" w:val="28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9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870"/>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20"/>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7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61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378"/>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50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58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0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hAnsi="Times New Roman"/>
                <w:b/>
                <w:sz w:val="24"/>
                <w:szCs w:val="24"/>
              </w:rPr>
              <w:t>Data</w:t>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50"/>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64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20"/>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53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55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393"/>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50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58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3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4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645"/>
          <w:cantSplit w:val="false"/>
        </w:trPr>
        <w:tc>
          <w:tcPr>
            <w:tcW w:type="dxa" w:w="1668"/>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3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4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645"/>
          <w:cantSplit w:val="false"/>
        </w:trPr>
        <w:tc>
          <w:tcPr>
            <w:tcW w:type="dxa" w:w="1668"/>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3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4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645"/>
          <w:cantSplit w:val="false"/>
        </w:trPr>
        <w:tc>
          <w:tcPr>
            <w:tcW w:type="dxa" w:w="1668"/>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3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restart"/>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4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525"/>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105"/>
          <w:cantSplit w:val="false"/>
        </w:trPr>
        <w:tc>
          <w:tcPr>
            <w:tcW w:type="dxa" w:w="1668"/>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Data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444"/>
          <w:cantSplit w:val="false"/>
        </w:trPr>
        <w:tc>
          <w:tcPr>
            <w:tcW w:type="dxa" w:w="1668"/>
            <w:tcBorders>
              <w:top w:color="00000A" w:space="0" w:sz="4" w:val="single"/>
              <w:left w:color="000001" w:space="0" w:sz="4" w:val="single"/>
              <w:bottom w:color="00000A"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Godzina</w:t>
            </w:r>
          </w:p>
          <w:p>
            <w:pPr>
              <w:pStyle w:val="style0"/>
              <w:spacing w:after="0" w:before="0" w:line="100" w:lineRule="atLeast"/>
              <w:contextualSpacing w:val="false"/>
            </w:pPr>
            <w:r>
              <w:rPr/>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r>
        <w:trPr>
          <w:trHeight w:hRule="atLeast" w:val="645"/>
          <w:cantSplit w:val="false"/>
        </w:trPr>
        <w:tc>
          <w:tcPr>
            <w:tcW w:type="dxa" w:w="1668"/>
            <w:tcBorders>
              <w:top w:color="00000A"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Fonts w:ascii="Times New Roman" w:cs="Times New Roman" w:hAnsi="Times New Roman"/>
                <w:b/>
                <w:sz w:val="24"/>
                <w:szCs w:val="24"/>
              </w:rPr>
              <w:t>Podpis pracownika</w:t>
            </w:r>
          </w:p>
        </w:tc>
        <w:tc>
          <w:tcPr>
            <w:tcW w:type="dxa" w:w="2072"/>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670"/>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2013"/>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c>
          <w:tcPr>
            <w:tcW w:type="dxa" w:w="1866"/>
            <w:vMerge w:val="continue"/>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0" w:line="100" w:lineRule="atLeast"/>
              <w:contextualSpacing w:val="false"/>
            </w:pPr>
            <w:r>
              <w:rPr/>
            </w:r>
          </w:p>
        </w:tc>
      </w:tr>
    </w:tbl>
    <w:p>
      <w:pPr>
        <w:pStyle w:val="style0"/>
        <w:spacing w:after="0" w:before="0"/>
        <w:contextualSpacing w:val="false"/>
        <w:jc w:val="right"/>
      </w:pPr>
      <w:r>
        <w:rPr/>
      </w:r>
    </w:p>
    <w:p>
      <w:pPr>
        <w:pStyle w:val="style0"/>
        <w:spacing w:after="0" w:before="0"/>
        <w:contextualSpacing w:val="false"/>
        <w:jc w:val="right"/>
      </w:pPr>
      <w:r>
        <w:rPr>
          <w:rFonts w:ascii="Times New Roman" w:cs="Times New Roman" w:hAnsi="Times New Roman"/>
          <w:b/>
          <w:i/>
          <w:sz w:val="24"/>
          <w:szCs w:val="24"/>
        </w:rPr>
        <w:t>Załącznik nr 9</w:t>
      </w:r>
    </w:p>
    <w:p>
      <w:pPr>
        <w:pStyle w:val="style0"/>
        <w:spacing w:after="0" w:before="0"/>
        <w:contextualSpacing w:val="false"/>
        <w:jc w:val="right"/>
      </w:pPr>
      <w:r>
        <w:rPr/>
      </w:r>
    </w:p>
    <w:p>
      <w:pPr>
        <w:pStyle w:val="style0"/>
        <w:spacing w:after="0" w:before="0"/>
        <w:contextualSpacing w:val="false"/>
        <w:jc w:val="center"/>
      </w:pPr>
      <w:r>
        <w:rPr>
          <w:rFonts w:ascii="Times New Roman" w:cs="Times New Roman" w:hAnsi="Times New Roman"/>
          <w:b/>
          <w:sz w:val="24"/>
          <w:szCs w:val="24"/>
        </w:rPr>
        <w:t>Zgoda rodzica/opiekuna prawnego</w:t>
      </w:r>
    </w:p>
    <w:p>
      <w:pPr>
        <w:pStyle w:val="style0"/>
        <w:spacing w:after="0" w:before="0"/>
        <w:contextualSpacing w:val="false"/>
        <w:jc w:val="center"/>
      </w:pPr>
      <w:r>
        <w:rPr/>
      </w:r>
    </w:p>
    <w:p>
      <w:pPr>
        <w:pStyle w:val="style0"/>
        <w:spacing w:after="0" w:before="0"/>
        <w:contextualSpacing w:val="false"/>
        <w:jc w:val="both"/>
      </w:pPr>
      <w:r>
        <w:rPr>
          <w:rFonts w:ascii="Times New Roman" w:cs="Times New Roman" w:hAnsi="Times New Roman"/>
          <w:sz w:val="24"/>
          <w:szCs w:val="24"/>
        </w:rPr>
        <w:t xml:space="preserve">Wyrażam zgodę na udział mojego dziecka……………………………………………………. w zajęciach zorganizowanych w ………………………………………………………………. Jednocześnie oświadczam, że zapoznałem/-am się i akceptuję  obowiązujące  zasady opieki i edukacji wdrożone w danej placówce od 6.05.2020 r. w związku z panującą w Polsce epidemią koronawirusa. </w:t>
      </w:r>
    </w:p>
    <w:p>
      <w:pPr>
        <w:pStyle w:val="style0"/>
        <w:spacing w:after="0" w:before="0"/>
        <w:contextualSpacing w:val="false"/>
        <w:jc w:val="both"/>
      </w:pPr>
      <w:r>
        <w:rPr/>
      </w:r>
    </w:p>
    <w:p>
      <w:pPr>
        <w:pStyle w:val="style0"/>
        <w:spacing w:after="0" w:before="0"/>
        <w:contextualSpacing w:val="false"/>
        <w:jc w:val="right"/>
      </w:pPr>
      <w:r>
        <w:rPr>
          <w:rFonts w:ascii="Times New Roman" w:cs="Times New Roman" w:hAnsi="Times New Roman"/>
          <w:sz w:val="24"/>
          <w:szCs w:val="24"/>
        </w:rPr>
        <w:t>……………………………………</w:t>
      </w:r>
      <w:r>
        <w:rPr>
          <w:rFonts w:ascii="Times New Roman" w:cs="Times New Roman" w:hAnsi="Times New Roman"/>
          <w:sz w:val="24"/>
          <w:szCs w:val="24"/>
        </w:rPr>
        <w:t>.</w:t>
      </w:r>
    </w:p>
    <w:p>
      <w:pPr>
        <w:pStyle w:val="style0"/>
        <w:spacing w:after="0" w:before="0"/>
        <w:contextualSpacing w:val="false"/>
        <w:jc w:val="right"/>
      </w:pPr>
      <w:r>
        <w:rPr>
          <w:rFonts w:ascii="Times New Roman" w:cs="Times New Roman" w:hAnsi="Times New Roman"/>
          <w:sz w:val="20"/>
          <w:szCs w:val="20"/>
        </w:rPr>
        <w:t>(podpis rodzica/opiekuna prawnego)</w:t>
      </w:r>
    </w:p>
    <w:p>
      <w:pPr>
        <w:pStyle w:val="style0"/>
        <w:spacing w:after="0" w:before="0"/>
        <w:contextualSpacing w:val="false"/>
        <w:jc w:val="right"/>
      </w:pPr>
      <w:r>
        <w:rPr/>
      </w:r>
    </w:p>
    <w:p>
      <w:pPr>
        <w:pStyle w:val="style0"/>
        <w:spacing w:after="0" w:before="0"/>
        <w:contextualSpacing w:val="false"/>
        <w:jc w:val="both"/>
      </w:pPr>
      <w:r>
        <w:rPr>
          <w:rFonts w:ascii="Times New Roman" w:cs="Times New Roman" w:hAnsi="Times New Roman"/>
          <w:sz w:val="24"/>
          <w:szCs w:val="24"/>
        </w:rPr>
        <w:t xml:space="preserve">Wyrażam zgodę na kontrolny pomiar temperatury mojego dziecka …………………………………………… w razie stwierdzenia przez opiekuna jego złego samopoczucia lub podejrzenia niepokojących objawów zdrowotnych. </w:t>
      </w:r>
    </w:p>
    <w:p>
      <w:pPr>
        <w:pStyle w:val="style0"/>
        <w:spacing w:after="0" w:before="0"/>
        <w:contextualSpacing w:val="false"/>
        <w:jc w:val="both"/>
      </w:pPr>
      <w:r>
        <w:rPr>
          <w:rFonts w:ascii="Times New Roman" w:cs="Times New Roman" w:hAnsi="Times New Roman"/>
          <w:sz w:val="24"/>
          <w:szCs w:val="24"/>
        </w:rPr>
        <w:t>W sytuacji stwierdzenia u mojego dziecka symptomów chorobowych i po telefonicznym kontakcie ze mną,  zobowiązuję się do niezwłocznego odebrania dziecka z placówki oświatowej.</w:t>
      </w:r>
    </w:p>
    <w:p>
      <w:pPr>
        <w:pStyle w:val="style0"/>
        <w:spacing w:after="0" w:before="0"/>
        <w:contextualSpacing w:val="false"/>
        <w:jc w:val="both"/>
      </w:pPr>
      <w:r>
        <w:rPr/>
      </w:r>
    </w:p>
    <w:p>
      <w:pPr>
        <w:pStyle w:val="style0"/>
        <w:spacing w:after="0" w:before="0"/>
        <w:contextualSpacing w:val="false"/>
        <w:jc w:val="right"/>
      </w:pPr>
      <w:r>
        <w:rPr>
          <w:rFonts w:ascii="Times New Roman" w:cs="Times New Roman" w:hAnsi="Times New Roman"/>
          <w:sz w:val="24"/>
          <w:szCs w:val="24"/>
        </w:rPr>
        <w:t>………………………………………</w:t>
      </w:r>
    </w:p>
    <w:p>
      <w:pPr>
        <w:pStyle w:val="style0"/>
        <w:spacing w:after="0" w:before="0"/>
        <w:contextualSpacing w:val="false"/>
        <w:jc w:val="right"/>
      </w:pPr>
      <w:r>
        <w:rPr>
          <w:rFonts w:ascii="Times New Roman" w:cs="Times New Roman" w:hAnsi="Times New Roman"/>
          <w:sz w:val="20"/>
          <w:szCs w:val="20"/>
        </w:rPr>
        <w:t>(podpis rodzica/opiekun prawnego)</w:t>
      </w:r>
      <w:r>
        <w:rPr>
          <w:rFonts w:ascii="Arial" w:cs="Arial" w:hAnsi="Arial"/>
          <w:b/>
          <w:sz w:val="20"/>
          <w:szCs w:val="20"/>
        </w:rPr>
        <w:b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pPr>
      <w:r>
        <w:rPr/>
      </w:r>
    </w:p>
    <w:p>
      <w:pPr>
        <w:pStyle w:val="style0"/>
        <w:widowControl/>
        <w:suppressAutoHyphens w:val="true"/>
        <w:spacing w:after="200" w:before="0" w:line="276" w:lineRule="auto"/>
        <w:contextualSpacing w:val="false"/>
      </w:pPr>
      <w:r>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Arial">
    <w:charset w:val="ee"/>
    <w:family w:val="roman"/>
    <w:pitch w:val="variable"/>
  </w:font>
  <w:font w:name="inherit">
    <w:charset w:val="ee"/>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75"/>
      </w:pPr>
      <w:rPr>
        <w:rFonts w:ascii="Symbol" w:cs="Symbol" w:hAnsi="Symbol" w:hint="default"/>
      </w:rPr>
    </w:lvl>
    <w:lvl w:ilvl="1">
      <w:start w:val="1"/>
      <w:numFmt w:val="bullet"/>
      <w:lvlText w:val="o"/>
      <w:lvlJc w:val="left"/>
      <w:pPr>
        <w:ind w:hanging="360" w:left="1495"/>
      </w:pPr>
      <w:rPr>
        <w:rFonts w:ascii="Courier New" w:cs="Courier New" w:hAnsi="Courier New" w:hint="default"/>
      </w:rPr>
    </w:lvl>
    <w:lvl w:ilvl="2">
      <w:start w:val="1"/>
      <w:numFmt w:val="bullet"/>
      <w:lvlText w:val=""/>
      <w:lvlJc w:val="left"/>
      <w:pPr>
        <w:ind w:hanging="360" w:left="2215"/>
      </w:pPr>
      <w:rPr>
        <w:rFonts w:ascii="Wingdings" w:cs="Wingdings" w:hAnsi="Wingdings" w:hint="default"/>
      </w:rPr>
    </w:lvl>
    <w:lvl w:ilvl="3">
      <w:start w:val="1"/>
      <w:numFmt w:val="bullet"/>
      <w:lvlText w:val=""/>
      <w:lvlJc w:val="left"/>
      <w:pPr>
        <w:ind w:hanging="360" w:left="2935"/>
      </w:pPr>
      <w:rPr>
        <w:rFonts w:ascii="Symbol" w:cs="Symbol" w:hAnsi="Symbol" w:hint="default"/>
      </w:rPr>
    </w:lvl>
    <w:lvl w:ilvl="4">
      <w:start w:val="1"/>
      <w:numFmt w:val="bullet"/>
      <w:lvlText w:val="o"/>
      <w:lvlJc w:val="left"/>
      <w:pPr>
        <w:ind w:hanging="360" w:left="3655"/>
      </w:pPr>
      <w:rPr>
        <w:rFonts w:ascii="Courier New" w:cs="Courier New" w:hAnsi="Courier New" w:hint="default"/>
      </w:rPr>
    </w:lvl>
    <w:lvl w:ilvl="5">
      <w:start w:val="1"/>
      <w:numFmt w:val="bullet"/>
      <w:lvlText w:val=""/>
      <w:lvlJc w:val="left"/>
      <w:pPr>
        <w:ind w:hanging="360" w:left="4375"/>
      </w:pPr>
      <w:rPr>
        <w:rFonts w:ascii="Wingdings" w:cs="Wingdings" w:hAnsi="Wingdings" w:hint="default"/>
      </w:rPr>
    </w:lvl>
    <w:lvl w:ilvl="6">
      <w:start w:val="1"/>
      <w:numFmt w:val="bullet"/>
      <w:lvlText w:val=""/>
      <w:lvlJc w:val="left"/>
      <w:pPr>
        <w:ind w:hanging="360" w:left="5095"/>
      </w:pPr>
      <w:rPr>
        <w:rFonts w:ascii="Symbol" w:cs="Symbol" w:hAnsi="Symbol" w:hint="default"/>
      </w:rPr>
    </w:lvl>
    <w:lvl w:ilvl="7">
      <w:start w:val="1"/>
      <w:numFmt w:val="bullet"/>
      <w:lvlText w:val="o"/>
      <w:lvlJc w:val="left"/>
      <w:pPr>
        <w:ind w:hanging="360" w:left="5815"/>
      </w:pPr>
      <w:rPr>
        <w:rFonts w:ascii="Courier New" w:cs="Courier New" w:hAnsi="Courier New" w:hint="default"/>
      </w:rPr>
    </w:lvl>
    <w:lvl w:ilvl="8">
      <w:start w:val="1"/>
      <w:numFmt w:val="bullet"/>
      <w:lvlText w:val=""/>
      <w:lvlJc w:val="left"/>
      <w:pPr>
        <w:ind w:hanging="360" w:left="6535"/>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Wingdings" w:cs="Wingdings" w:hAnsi="Wingdings" w:hint="default"/>
        <w:sz w:val="20"/>
      </w:rPr>
    </w:lvl>
    <w:lvl w:ilvl="1">
      <w:start w:val="1"/>
      <w:numFmt w:val="bullet"/>
      <w:lvlText w:val=""/>
      <w:lvlJc w:val="left"/>
      <w:pPr>
        <w:tabs>
          <w:tab w:pos="1440" w:val="num"/>
        </w:tabs>
        <w:ind w:hanging="360" w:left="1440"/>
      </w:pPr>
      <w:rPr>
        <w:rFonts w:ascii="Wingdings" w:cs="Wingdings" w:hAnsi="Wingdings"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Wingdings" w:cs="Wingdings" w:hAnsi="Wingdings" w:hint="default"/>
        <w:sz w:val="20"/>
      </w:rPr>
    </w:lvl>
    <w:lvl w:ilvl="1">
      <w:start w:val="1"/>
      <w:numFmt w:val="bullet"/>
      <w:lvlText w:val=""/>
      <w:lvlJc w:val="left"/>
      <w:pPr>
        <w:tabs>
          <w:tab w:pos="1440" w:val="num"/>
        </w:tabs>
        <w:ind w:hanging="360" w:left="1440"/>
      </w:pPr>
      <w:rPr>
        <w:rFonts w:ascii="Wingdings" w:cs="Wingdings" w:hAnsi="Wingdings"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pl-PL"/>
    </w:rPr>
  </w:style>
  <w:style w:styleId="style15" w:type="character">
    <w:name w:val="Default Paragraph Font"/>
    <w:next w:val="style15"/>
    <w:rPr/>
  </w:style>
  <w:style w:styleId="style16" w:type="character">
    <w:name w:val="Mocno wyróżniony"/>
    <w:basedOn w:val="style15"/>
    <w:next w:val="style16"/>
    <w:rPr>
      <w:b/>
      <w:bCs/>
    </w:rPr>
  </w:style>
  <w:style w:styleId="style17" w:type="character">
    <w:name w:val="Tekst dymka Znak"/>
    <w:basedOn w:val="style15"/>
    <w:next w:val="style17"/>
    <w:rPr>
      <w:rFonts w:ascii="Tahoma" w:cs="Tahoma" w:hAnsi="Tahoma"/>
      <w:sz w:val="16"/>
      <w:szCs w:val="16"/>
    </w:rPr>
  </w:style>
  <w:style w:styleId="style18" w:type="character">
    <w:name w:val="ListLabel 1"/>
    <w:next w:val="style18"/>
    <w:rPr>
      <w:rFonts w:cs="Courier New"/>
    </w:rPr>
  </w:style>
  <w:style w:styleId="style19" w:type="character">
    <w:name w:val="ListLabel 2"/>
    <w:next w:val="style19"/>
    <w:rPr>
      <w:sz w:val="20"/>
    </w:rPr>
  </w:style>
  <w:style w:styleId="style20" w:type="character">
    <w:name w:val="ListLabel 3"/>
    <w:next w:val="style20"/>
    <w:rPr>
      <w:rFonts w:cs="Symbol"/>
    </w:rPr>
  </w:style>
  <w:style w:styleId="style21" w:type="character">
    <w:name w:val="ListLabel 4"/>
    <w:next w:val="style21"/>
    <w:rPr>
      <w:rFonts w:cs="Courier New"/>
    </w:rPr>
  </w:style>
  <w:style w:styleId="style22" w:type="character">
    <w:name w:val="ListLabel 5"/>
    <w:next w:val="style22"/>
    <w:rPr>
      <w:rFonts w:cs="Wingdings"/>
    </w:rPr>
  </w:style>
  <w:style w:styleId="style23" w:type="character">
    <w:name w:val="ListLabel 6"/>
    <w:next w:val="style23"/>
    <w:rPr>
      <w:rFonts w:cs="Wingdings"/>
      <w:sz w:val="20"/>
    </w:rPr>
  </w:style>
  <w:style w:styleId="style24" w:type="paragraph">
    <w:name w:val="Nagłówek"/>
    <w:basedOn w:val="style0"/>
    <w:next w:val="style25"/>
    <w:pPr>
      <w:keepNext/>
      <w:spacing w:after="120" w:before="240"/>
      <w:contextualSpacing w:val="false"/>
    </w:pPr>
    <w:rPr>
      <w:rFonts w:ascii="Arial" w:cs="Mangal" w:eastAsia="Microsoft YaHei" w:hAnsi="Arial"/>
      <w:sz w:val="28"/>
      <w:szCs w:val="28"/>
    </w:rPr>
  </w:style>
  <w:style w:styleId="style25" w:type="paragraph">
    <w:name w:val="Treść tekstu"/>
    <w:basedOn w:val="style0"/>
    <w:next w:val="style25"/>
    <w:pPr>
      <w:spacing w:after="120" w:before="0"/>
      <w:contextualSpacing w:val="false"/>
    </w:pPr>
    <w:rPr/>
  </w:style>
  <w:style w:styleId="style26" w:type="paragraph">
    <w:name w:val="Lista"/>
    <w:basedOn w:val="style25"/>
    <w:next w:val="style26"/>
    <w:pPr/>
    <w:rPr>
      <w:rFonts w:cs="Mangal"/>
    </w:rPr>
  </w:style>
  <w:style w:styleId="style27" w:type="paragraph">
    <w:name w:val="Podpis"/>
    <w:basedOn w:val="style0"/>
    <w:next w:val="style27"/>
    <w:pPr>
      <w:suppressLineNumbers/>
      <w:spacing w:after="120" w:before="120"/>
      <w:contextualSpacing w:val="false"/>
    </w:pPr>
    <w:rPr>
      <w:rFonts w:cs="Mangal"/>
      <w:i/>
      <w:iCs/>
      <w:sz w:val="24"/>
      <w:szCs w:val="24"/>
    </w:rPr>
  </w:style>
  <w:style w:styleId="style28" w:type="paragraph">
    <w:name w:val="Indeks"/>
    <w:basedOn w:val="style0"/>
    <w:next w:val="style28"/>
    <w:pPr>
      <w:suppressLineNumbers/>
    </w:pPr>
    <w:rPr>
      <w:rFonts w:cs="Mangal"/>
    </w:rPr>
  </w:style>
  <w:style w:styleId="style29" w:type="paragraph">
    <w:name w:val="List Paragraph"/>
    <w:basedOn w:val="style0"/>
    <w:next w:val="style29"/>
    <w:pPr>
      <w:spacing w:after="200" w:before="0"/>
      <w:ind w:hanging="0" w:left="720" w:right="0"/>
      <w:contextualSpacing/>
    </w:pPr>
    <w:rPr/>
  </w:style>
  <w:style w:styleId="style30" w:type="paragraph">
    <w:name w:val="Normal (Web)"/>
    <w:basedOn w:val="style0"/>
    <w:next w:val="style30"/>
    <w:pPr>
      <w:spacing w:after="28" w:before="28" w:line="100" w:lineRule="atLeast"/>
      <w:contextualSpacing w:val="false"/>
    </w:pPr>
    <w:rPr>
      <w:rFonts w:ascii="Times New Roman" w:cs="Times New Roman" w:eastAsia="Times New Roman" w:hAnsi="Times New Roman"/>
      <w:sz w:val="24"/>
      <w:szCs w:val="24"/>
      <w:lang w:eastAsia="pl-PL"/>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OpenOfficePL_Standard/2014$Windows_x86 LibreOffice_project/23c7aeb5ec633674a51b41e936ad9708e502841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2020-05-22T16:32:00.00Z</dcterms:created>
  <dc:creator>User</dc:creator>
  <cp:lastModifiedBy>User</cp:lastModifiedBy>
  <dcterms:modified xsi:type="dcterms:W3CDTF">2020-05-22T16:34:00.00Z</dcterms:modified>
  <cp:revision>3</cp:revision>
</cp:coreProperties>
</file>