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D4" w:rsidRDefault="00CD0D44">
      <w:pPr>
        <w:rPr>
          <w:sz w:val="28"/>
          <w:szCs w:val="28"/>
        </w:rPr>
      </w:pPr>
      <w:r>
        <w:rPr>
          <w:sz w:val="28"/>
          <w:szCs w:val="28"/>
        </w:rPr>
        <w:t>Geografia          L.3</w:t>
      </w:r>
    </w:p>
    <w:p w:rsidR="00CD0D44" w:rsidRDefault="00CD0D44">
      <w:pPr>
        <w:rPr>
          <w:sz w:val="28"/>
          <w:szCs w:val="28"/>
        </w:rPr>
      </w:pPr>
      <w:r>
        <w:rPr>
          <w:sz w:val="28"/>
          <w:szCs w:val="28"/>
        </w:rPr>
        <w:t>Kl. VII                                               24.03 2020r.</w:t>
      </w:r>
    </w:p>
    <w:p w:rsidR="00CD0D44" w:rsidRDefault="00CD0D44">
      <w:pPr>
        <w:rPr>
          <w:sz w:val="28"/>
          <w:szCs w:val="28"/>
        </w:rPr>
      </w:pPr>
    </w:p>
    <w:p w:rsidR="00CD0D44" w:rsidRDefault="00CD0D44">
      <w:pPr>
        <w:rPr>
          <w:sz w:val="28"/>
          <w:szCs w:val="28"/>
        </w:rPr>
      </w:pPr>
      <w:r>
        <w:rPr>
          <w:sz w:val="28"/>
          <w:szCs w:val="28"/>
        </w:rPr>
        <w:t>Temat: Regiony turystyczne w Polsce.</w:t>
      </w:r>
      <w:r w:rsidR="00B16109">
        <w:rPr>
          <w:sz w:val="28"/>
          <w:szCs w:val="28"/>
        </w:rPr>
        <w:t xml:space="preserve"> </w:t>
      </w:r>
    </w:p>
    <w:p w:rsidR="00B16109" w:rsidRDefault="00B16109">
      <w:pPr>
        <w:rPr>
          <w:sz w:val="28"/>
          <w:szCs w:val="28"/>
        </w:rPr>
      </w:pPr>
    </w:p>
    <w:p w:rsidR="00B16109" w:rsidRDefault="00B16109">
      <w:pPr>
        <w:rPr>
          <w:sz w:val="28"/>
          <w:szCs w:val="28"/>
        </w:rPr>
      </w:pPr>
      <w:r>
        <w:rPr>
          <w:sz w:val="28"/>
          <w:szCs w:val="28"/>
        </w:rPr>
        <w:t>1.Wymień walory turystyczne przyrodnicze i kulturowe Polski.</w:t>
      </w:r>
    </w:p>
    <w:p w:rsidR="00B16109" w:rsidRDefault="00B16109">
      <w:pPr>
        <w:rPr>
          <w:sz w:val="28"/>
          <w:szCs w:val="28"/>
        </w:rPr>
      </w:pPr>
      <w:r>
        <w:rPr>
          <w:sz w:val="28"/>
          <w:szCs w:val="28"/>
        </w:rPr>
        <w:t>2. Wymień 6 obiektów Polski, które</w:t>
      </w:r>
      <w:r w:rsidR="007455BC">
        <w:rPr>
          <w:sz w:val="28"/>
          <w:szCs w:val="28"/>
        </w:rPr>
        <w:t xml:space="preserve"> wpisane są na listę UNESCO (podręcznik str.155).</w:t>
      </w:r>
    </w:p>
    <w:p w:rsidR="007455BC" w:rsidRPr="00CD0D44" w:rsidRDefault="007455BC">
      <w:pPr>
        <w:rPr>
          <w:sz w:val="28"/>
          <w:szCs w:val="28"/>
        </w:rPr>
      </w:pPr>
      <w:r>
        <w:rPr>
          <w:sz w:val="28"/>
          <w:szCs w:val="28"/>
        </w:rPr>
        <w:t>3. Podaj 3 czynniki, które wpływają na wzrost liczby turystów wypoczywających nad Bałtykiem.</w:t>
      </w:r>
    </w:p>
    <w:sectPr w:rsidR="007455BC" w:rsidRPr="00CD0D44" w:rsidSect="00CB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0D44"/>
    <w:rsid w:val="007455BC"/>
    <w:rsid w:val="00B16109"/>
    <w:rsid w:val="00CB60D4"/>
    <w:rsid w:val="00CD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Walder_2</dc:creator>
  <cp:keywords/>
  <dc:description/>
  <cp:lastModifiedBy>Walder_2</cp:lastModifiedBy>
  <cp:revision>2</cp:revision>
  <dcterms:created xsi:type="dcterms:W3CDTF">2020-03-18T08:52:00Z</dcterms:created>
  <dcterms:modified xsi:type="dcterms:W3CDTF">2020-03-18T09:31:00Z</dcterms:modified>
</cp:coreProperties>
</file>