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C6F" w:rsidRPr="00471C6F" w:rsidRDefault="00051D74" w:rsidP="00471C6F">
      <w:pPr>
        <w:widowControl w:val="0"/>
        <w:autoSpaceDE w:val="0"/>
        <w:autoSpaceDN w:val="0"/>
        <w:spacing w:before="200" w:after="0" w:line="278" w:lineRule="auto"/>
        <w:ind w:left="120" w:right="1725"/>
        <w:jc w:val="center"/>
        <w:rPr>
          <w:rFonts w:ascii="Times New Roman" w:eastAsia="Times New Roman" w:hAnsi="Times New Roman" w:cs="Times New Roman"/>
          <w:b/>
          <w:color w:val="000009"/>
        </w:rPr>
      </w:pPr>
      <w:r>
        <w:rPr>
          <w:rFonts w:ascii="Times New Roman" w:eastAsia="Times New Roman" w:hAnsi="Times New Roman" w:cs="Times New Roman"/>
          <w:b/>
          <w:color w:val="000009"/>
        </w:rPr>
        <w:t xml:space="preserve">Wymagania Edukacyjne KLASA IV </w:t>
      </w:r>
      <w:proofErr w:type="spellStart"/>
      <w:r>
        <w:rPr>
          <w:rFonts w:ascii="Times New Roman" w:eastAsia="Times New Roman" w:hAnsi="Times New Roman" w:cs="Times New Roman"/>
          <w:b/>
          <w:color w:val="000009"/>
        </w:rPr>
        <w:t>Stay</w:t>
      </w:r>
      <w:proofErr w:type="spellEnd"/>
      <w:r>
        <w:rPr>
          <w:rFonts w:ascii="Times New Roman" w:eastAsia="Times New Roman" w:hAnsi="Times New Roman" w:cs="Times New Roman"/>
          <w:b/>
          <w:color w:val="00000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9"/>
        </w:rPr>
        <w:t>Brainy</w:t>
      </w:r>
      <w:proofErr w:type="spellEnd"/>
    </w:p>
    <w:p w:rsidR="00051D74" w:rsidRPr="00132F33" w:rsidRDefault="00051D74" w:rsidP="00051D74"/>
    <w:tbl>
      <w:tblPr>
        <w:tblW w:w="0" w:type="auto"/>
        <w:jc w:val="center"/>
        <w:tblLook w:val="04A0"/>
      </w:tblPr>
      <w:tblGrid>
        <w:gridCol w:w="1863"/>
        <w:gridCol w:w="7425"/>
      </w:tblGrid>
      <w:tr w:rsidR="00051D74" w:rsidRPr="0081371B" w:rsidTr="00F20BC6">
        <w:trPr>
          <w:trHeight w:val="300"/>
          <w:jc w:val="center"/>
        </w:trPr>
        <w:tc>
          <w:tcPr>
            <w:tcW w:w="1985" w:type="dxa"/>
            <w:shd w:val="clear" w:color="auto" w:fill="C00000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Zakres tematyczny</w:t>
            </w:r>
          </w:p>
        </w:tc>
        <w:tc>
          <w:tcPr>
            <w:tcW w:w="8327" w:type="dxa"/>
            <w:shd w:val="clear" w:color="auto" w:fill="FFF7F7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Alfabet; liczby 1-100; przybory szkolne; dane personalne; przymiotniki opisujące charakter; wybrane kraje; posiadane przedmioty; ubrania; pomieszczenia i wyposażenie domu; członkowie rodziny; wygląd zewnętrzny, w tym rodzaje włosów; zwierzęta i rośliny; środki transportu; kupowanie i sprzedawanie. Czynności i umiejętności; jedzenie, owoce, warzywa i posiłki; zakupy; formy spędzania czasu wolnego; sporty i obiekty sportowe; codzienne rutyny; dni tygodnia, pory dnia i godziny; zajęcia pozalekcyjne; czynności związane z przygodami; miejsca w mieście i orientacja w terenie; obozy wakacyjne i atrakcje turystyczne; samopoczucie; zwierzęta.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1985" w:type="dxa"/>
            <w:shd w:val="clear" w:color="auto" w:fill="C00000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Środki językowe</w:t>
            </w:r>
          </w:p>
        </w:tc>
        <w:tc>
          <w:tcPr>
            <w:tcW w:w="8327" w:type="dxa"/>
            <w:shd w:val="clear" w:color="auto" w:fill="FFF7F7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 xml:space="preserve">My </w:t>
            </w:r>
            <w:proofErr w:type="spellStart"/>
            <w:r w:rsidRPr="00132F33">
              <w:rPr>
                <w:sz w:val="17"/>
                <w:szCs w:val="17"/>
              </w:rPr>
              <w:t>name’s</w:t>
            </w:r>
            <w:proofErr w:type="spellEnd"/>
            <w:r w:rsidRPr="00132F33">
              <w:rPr>
                <w:sz w:val="17"/>
                <w:szCs w:val="17"/>
              </w:rPr>
              <w:t xml:space="preserve">...; </w:t>
            </w:r>
            <w:proofErr w:type="spellStart"/>
            <w:r w:rsidRPr="00132F33">
              <w:rPr>
                <w:sz w:val="17"/>
                <w:szCs w:val="17"/>
              </w:rPr>
              <w:t>This</w:t>
            </w:r>
            <w:proofErr w:type="spellEnd"/>
            <w:r w:rsidRPr="00132F33">
              <w:rPr>
                <w:sz w:val="17"/>
                <w:szCs w:val="17"/>
              </w:rPr>
              <w:t xml:space="preserve"> </w:t>
            </w:r>
            <w:proofErr w:type="spellStart"/>
            <w:r w:rsidRPr="00132F33">
              <w:rPr>
                <w:sz w:val="17"/>
                <w:szCs w:val="17"/>
              </w:rPr>
              <w:t>is</w:t>
            </w:r>
            <w:proofErr w:type="spellEnd"/>
            <w:r w:rsidRPr="00132F33">
              <w:rPr>
                <w:sz w:val="17"/>
                <w:szCs w:val="17"/>
              </w:rPr>
              <w:t xml:space="preserve">...; liczba pojedyncza i mnoga rzeczowników; zaimki osobowe; pełne i skrócone formy to be; a/an; to be w </w:t>
            </w:r>
            <w:proofErr w:type="spellStart"/>
            <w:r w:rsidRPr="00132F33">
              <w:rPr>
                <w:sz w:val="17"/>
                <w:szCs w:val="17"/>
              </w:rPr>
              <w:t>Present</w:t>
            </w:r>
            <w:proofErr w:type="spellEnd"/>
            <w:r w:rsidRPr="00132F33">
              <w:rPr>
                <w:sz w:val="17"/>
                <w:szCs w:val="17"/>
              </w:rPr>
              <w:t xml:space="preserve"> Simple w zdaniach twierdzących, przeczących i pytających oraz krótkich odpowiedziach; </w:t>
            </w:r>
            <w:proofErr w:type="spellStart"/>
            <w:r w:rsidRPr="00132F33">
              <w:rPr>
                <w:sz w:val="17"/>
                <w:szCs w:val="17"/>
              </w:rPr>
              <w:t>who</w:t>
            </w:r>
            <w:proofErr w:type="spellEnd"/>
            <w:r w:rsidRPr="00132F33">
              <w:rPr>
                <w:sz w:val="17"/>
                <w:szCs w:val="17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</w:rPr>
              <w:t>what</w:t>
            </w:r>
            <w:proofErr w:type="spellEnd"/>
            <w:r w:rsidRPr="00132F33">
              <w:rPr>
                <w:sz w:val="17"/>
                <w:szCs w:val="17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</w:rPr>
              <w:t>where</w:t>
            </w:r>
            <w:proofErr w:type="spellEnd"/>
            <w:r w:rsidRPr="00132F33">
              <w:rPr>
                <w:sz w:val="17"/>
                <w:szCs w:val="17"/>
              </w:rPr>
              <w:t xml:space="preserve">; </w:t>
            </w:r>
            <w:proofErr w:type="spellStart"/>
            <w:r w:rsidRPr="00132F33">
              <w:rPr>
                <w:sz w:val="17"/>
                <w:szCs w:val="17"/>
              </w:rPr>
              <w:t>It’s</w:t>
            </w:r>
            <w:proofErr w:type="spellEnd"/>
            <w:r w:rsidRPr="00132F33">
              <w:rPr>
                <w:sz w:val="17"/>
                <w:szCs w:val="17"/>
              </w:rPr>
              <w:t>/</w:t>
            </w:r>
            <w:proofErr w:type="spellStart"/>
            <w:r w:rsidRPr="00132F33">
              <w:rPr>
                <w:sz w:val="17"/>
                <w:szCs w:val="17"/>
              </w:rPr>
              <w:t>They’re</w:t>
            </w:r>
            <w:proofErr w:type="spellEnd"/>
            <w:r w:rsidRPr="00132F33">
              <w:rPr>
                <w:sz w:val="17"/>
                <w:szCs w:val="17"/>
              </w:rPr>
              <w:t xml:space="preserve">; dopełniacz saksoński; </w:t>
            </w:r>
            <w:proofErr w:type="spellStart"/>
            <w:r w:rsidRPr="00132F33">
              <w:rPr>
                <w:sz w:val="17"/>
                <w:szCs w:val="17"/>
              </w:rPr>
              <w:t>Whose</w:t>
            </w:r>
            <w:proofErr w:type="spellEnd"/>
            <w:r w:rsidRPr="00132F33">
              <w:rPr>
                <w:sz w:val="17"/>
                <w:szCs w:val="17"/>
              </w:rPr>
              <w:t xml:space="preserve">; przymiotniki dzierżawcze; </w:t>
            </w:r>
            <w:proofErr w:type="spellStart"/>
            <w:r w:rsidRPr="00132F33">
              <w:rPr>
                <w:sz w:val="17"/>
                <w:szCs w:val="17"/>
              </w:rPr>
              <w:t>this</w:t>
            </w:r>
            <w:proofErr w:type="spellEnd"/>
            <w:r w:rsidRPr="00132F33">
              <w:rPr>
                <w:sz w:val="17"/>
                <w:szCs w:val="17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</w:rPr>
              <w:t>that</w:t>
            </w:r>
            <w:proofErr w:type="spellEnd"/>
            <w:r w:rsidRPr="00132F33">
              <w:rPr>
                <w:sz w:val="17"/>
                <w:szCs w:val="17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</w:rPr>
              <w:t>these</w:t>
            </w:r>
            <w:proofErr w:type="spellEnd"/>
            <w:r w:rsidRPr="00132F33">
              <w:rPr>
                <w:sz w:val="17"/>
                <w:szCs w:val="17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</w:rPr>
              <w:t>those</w:t>
            </w:r>
            <w:proofErr w:type="spellEnd"/>
            <w:r w:rsidRPr="00132F33">
              <w:rPr>
                <w:sz w:val="17"/>
                <w:szCs w:val="17"/>
              </w:rPr>
              <w:t xml:space="preserve">; </w:t>
            </w:r>
            <w:proofErr w:type="spellStart"/>
            <w:r w:rsidRPr="00132F33">
              <w:rPr>
                <w:sz w:val="17"/>
                <w:szCs w:val="17"/>
              </w:rPr>
              <w:t>How</w:t>
            </w:r>
            <w:proofErr w:type="spellEnd"/>
            <w:r w:rsidRPr="00132F33">
              <w:rPr>
                <w:sz w:val="17"/>
                <w:szCs w:val="17"/>
              </w:rPr>
              <w:t xml:space="preserve"> much </w:t>
            </w:r>
            <w:proofErr w:type="spellStart"/>
            <w:r w:rsidRPr="00132F33">
              <w:rPr>
                <w:sz w:val="17"/>
                <w:szCs w:val="17"/>
              </w:rPr>
              <w:t>is</w:t>
            </w:r>
            <w:proofErr w:type="spellEnd"/>
            <w:r w:rsidRPr="00132F33">
              <w:rPr>
                <w:sz w:val="17"/>
                <w:szCs w:val="17"/>
              </w:rPr>
              <w:t>/</w:t>
            </w:r>
            <w:proofErr w:type="spellStart"/>
            <w:r w:rsidRPr="00132F33">
              <w:rPr>
                <w:sz w:val="17"/>
                <w:szCs w:val="17"/>
              </w:rPr>
              <w:t>are</w:t>
            </w:r>
            <w:proofErr w:type="spellEnd"/>
            <w:r w:rsidRPr="00132F33">
              <w:rPr>
                <w:sz w:val="17"/>
                <w:szCs w:val="17"/>
              </w:rPr>
              <w:t xml:space="preserve">...?; </w:t>
            </w:r>
            <w:proofErr w:type="spellStart"/>
            <w:r w:rsidRPr="00132F33">
              <w:rPr>
                <w:sz w:val="17"/>
                <w:szCs w:val="17"/>
              </w:rPr>
              <w:t>have</w:t>
            </w:r>
            <w:proofErr w:type="spellEnd"/>
            <w:r w:rsidRPr="00132F33">
              <w:rPr>
                <w:sz w:val="17"/>
                <w:szCs w:val="17"/>
              </w:rPr>
              <w:t xml:space="preserve"> </w:t>
            </w:r>
            <w:proofErr w:type="spellStart"/>
            <w:r w:rsidRPr="00132F33">
              <w:rPr>
                <w:sz w:val="17"/>
                <w:szCs w:val="17"/>
              </w:rPr>
              <w:t>got</w:t>
            </w:r>
            <w:proofErr w:type="spellEnd"/>
            <w:r w:rsidRPr="00132F33">
              <w:rPr>
                <w:sz w:val="17"/>
                <w:szCs w:val="17"/>
              </w:rPr>
              <w:t xml:space="preserve"> w zdaniach twierdzących, przeczących i pytających. </w:t>
            </w:r>
            <w:proofErr w:type="spellStart"/>
            <w:r w:rsidRPr="00132F33">
              <w:rPr>
                <w:sz w:val="17"/>
                <w:szCs w:val="17"/>
              </w:rPr>
              <w:t>can</w:t>
            </w:r>
            <w:proofErr w:type="spellEnd"/>
            <w:r w:rsidRPr="00132F33">
              <w:rPr>
                <w:sz w:val="17"/>
                <w:szCs w:val="17"/>
              </w:rPr>
              <w:t xml:space="preserve"> w zdaniach twierdzących, przeczących i pytających; przysłówki sposobu z </w:t>
            </w:r>
            <w:proofErr w:type="spellStart"/>
            <w:r w:rsidRPr="00132F33">
              <w:rPr>
                <w:sz w:val="17"/>
                <w:szCs w:val="17"/>
              </w:rPr>
              <w:t>can</w:t>
            </w:r>
            <w:proofErr w:type="spellEnd"/>
            <w:r w:rsidRPr="00132F33">
              <w:rPr>
                <w:sz w:val="17"/>
                <w:szCs w:val="17"/>
              </w:rPr>
              <w:t xml:space="preserve">; </w:t>
            </w:r>
            <w:proofErr w:type="spellStart"/>
            <w:r w:rsidRPr="00132F33">
              <w:rPr>
                <w:sz w:val="17"/>
                <w:szCs w:val="17"/>
              </w:rPr>
              <w:t>can</w:t>
            </w:r>
            <w:proofErr w:type="spellEnd"/>
            <w:r w:rsidRPr="00132F33">
              <w:rPr>
                <w:sz w:val="17"/>
                <w:szCs w:val="17"/>
              </w:rPr>
              <w:t xml:space="preserve"> do wyrażania umiejętności, możliwości, prośby i pozwolenia; rzeczowniki policzalne i niepoliczalne; </w:t>
            </w:r>
            <w:proofErr w:type="spellStart"/>
            <w:r w:rsidRPr="00132F33">
              <w:rPr>
                <w:sz w:val="17"/>
                <w:szCs w:val="17"/>
              </w:rPr>
              <w:t>some</w:t>
            </w:r>
            <w:proofErr w:type="spellEnd"/>
            <w:r w:rsidRPr="00132F33">
              <w:rPr>
                <w:sz w:val="17"/>
                <w:szCs w:val="17"/>
              </w:rPr>
              <w:t xml:space="preserve">, </w:t>
            </w:r>
            <w:proofErr w:type="spellStart"/>
            <w:r w:rsidRPr="00132F33">
              <w:rPr>
                <w:sz w:val="17"/>
                <w:szCs w:val="17"/>
              </w:rPr>
              <w:t>any</w:t>
            </w:r>
            <w:proofErr w:type="spellEnd"/>
            <w:r w:rsidRPr="00132F33">
              <w:rPr>
                <w:sz w:val="17"/>
                <w:szCs w:val="17"/>
              </w:rPr>
              <w:t xml:space="preserve">, a lot of; </w:t>
            </w:r>
            <w:proofErr w:type="spellStart"/>
            <w:r w:rsidRPr="00132F33">
              <w:rPr>
                <w:sz w:val="17"/>
                <w:szCs w:val="17"/>
              </w:rPr>
              <w:t>there</w:t>
            </w:r>
            <w:proofErr w:type="spellEnd"/>
            <w:r w:rsidRPr="00132F33">
              <w:rPr>
                <w:sz w:val="17"/>
                <w:szCs w:val="17"/>
              </w:rPr>
              <w:t xml:space="preserve"> </w:t>
            </w:r>
            <w:proofErr w:type="spellStart"/>
            <w:r w:rsidRPr="00132F33">
              <w:rPr>
                <w:sz w:val="17"/>
                <w:szCs w:val="17"/>
              </w:rPr>
              <w:t>is</w:t>
            </w:r>
            <w:proofErr w:type="spellEnd"/>
            <w:r w:rsidRPr="00132F33">
              <w:rPr>
                <w:sz w:val="17"/>
                <w:szCs w:val="17"/>
              </w:rPr>
              <w:t>/</w:t>
            </w:r>
            <w:proofErr w:type="spellStart"/>
            <w:r w:rsidRPr="00132F33">
              <w:rPr>
                <w:sz w:val="17"/>
                <w:szCs w:val="17"/>
              </w:rPr>
              <w:t>there</w:t>
            </w:r>
            <w:proofErr w:type="spellEnd"/>
            <w:r w:rsidRPr="00132F33">
              <w:rPr>
                <w:sz w:val="17"/>
                <w:szCs w:val="17"/>
              </w:rPr>
              <w:t xml:space="preserve"> </w:t>
            </w:r>
            <w:proofErr w:type="spellStart"/>
            <w:r w:rsidRPr="00132F33">
              <w:rPr>
                <w:sz w:val="17"/>
                <w:szCs w:val="17"/>
              </w:rPr>
              <w:t>are</w:t>
            </w:r>
            <w:proofErr w:type="spellEnd"/>
            <w:r w:rsidRPr="00132F33">
              <w:rPr>
                <w:sz w:val="17"/>
                <w:szCs w:val="17"/>
              </w:rPr>
              <w:t xml:space="preserve">; </w:t>
            </w:r>
            <w:proofErr w:type="spellStart"/>
            <w:r w:rsidRPr="00132F33">
              <w:rPr>
                <w:sz w:val="17"/>
                <w:szCs w:val="17"/>
              </w:rPr>
              <w:t>Let’s</w:t>
            </w:r>
            <w:proofErr w:type="spellEnd"/>
            <w:r w:rsidRPr="00132F33">
              <w:rPr>
                <w:sz w:val="17"/>
                <w:szCs w:val="17"/>
              </w:rPr>
              <w:t xml:space="preserve">...; określanie przynależności; </w:t>
            </w:r>
            <w:proofErr w:type="spellStart"/>
            <w:r w:rsidRPr="00132F33">
              <w:rPr>
                <w:sz w:val="17"/>
                <w:szCs w:val="17"/>
              </w:rPr>
              <w:t>Present</w:t>
            </w:r>
            <w:proofErr w:type="spellEnd"/>
            <w:r w:rsidRPr="00132F33">
              <w:rPr>
                <w:sz w:val="17"/>
                <w:szCs w:val="17"/>
              </w:rPr>
              <w:t xml:space="preserve"> Simple w zdaniach twierdzących, przeczących i pytających oraz krótkich odpowiedziach; </w:t>
            </w:r>
            <w:proofErr w:type="spellStart"/>
            <w:r w:rsidRPr="00132F33">
              <w:rPr>
                <w:sz w:val="17"/>
                <w:szCs w:val="17"/>
              </w:rPr>
              <w:t>It’s</w:t>
            </w:r>
            <w:proofErr w:type="spellEnd"/>
            <w:r w:rsidRPr="00132F33">
              <w:rPr>
                <w:sz w:val="17"/>
                <w:szCs w:val="17"/>
              </w:rPr>
              <w:t xml:space="preserve"> time to...; </w:t>
            </w:r>
            <w:proofErr w:type="spellStart"/>
            <w:r w:rsidRPr="00132F33">
              <w:rPr>
                <w:sz w:val="17"/>
                <w:szCs w:val="17"/>
              </w:rPr>
              <w:t>Present</w:t>
            </w:r>
            <w:proofErr w:type="spellEnd"/>
            <w:r w:rsidRPr="00132F33">
              <w:rPr>
                <w:sz w:val="17"/>
                <w:szCs w:val="17"/>
              </w:rPr>
              <w:t xml:space="preserve"> </w:t>
            </w:r>
            <w:proofErr w:type="spellStart"/>
            <w:r w:rsidRPr="00132F33">
              <w:rPr>
                <w:sz w:val="17"/>
                <w:szCs w:val="17"/>
              </w:rPr>
              <w:t>Continuous</w:t>
            </w:r>
            <w:proofErr w:type="spellEnd"/>
            <w:r w:rsidRPr="00132F33">
              <w:rPr>
                <w:sz w:val="17"/>
                <w:szCs w:val="17"/>
              </w:rPr>
              <w:t xml:space="preserve"> w zdaniach twierdzących, przeczących i pytających oraz krótkich odpowiedziach; tryb rozkazujący.</w:t>
            </w:r>
          </w:p>
        </w:tc>
      </w:tr>
    </w:tbl>
    <w:p w:rsidR="00051D74" w:rsidRPr="00132F33" w:rsidRDefault="00051D74" w:rsidP="00051D74">
      <w:pPr>
        <w:pStyle w:val="Nagwek2"/>
        <w:rPr>
          <w:lang w:val="pl-PL"/>
        </w:rPr>
      </w:pPr>
      <w:r w:rsidRPr="00132F33">
        <w:rPr>
          <w:lang w:val="pl-PL"/>
        </w:rPr>
        <w:t>Ocena 6 - celująca</w:t>
      </w:r>
    </w:p>
    <w:p w:rsidR="00051D74" w:rsidRPr="00132F33" w:rsidRDefault="00051D74" w:rsidP="00051D74">
      <w:r w:rsidRPr="00132F33">
        <w:rPr>
          <w:b/>
          <w:bCs/>
        </w:rPr>
        <w:t xml:space="preserve">Ogólny poziom spełnienia wymagań: </w:t>
      </w:r>
      <w:r w:rsidRPr="00132F33">
        <w:t>opanował pełny zakres wymagań na bardzo wysokim poziomie; działa swobodnie, płynnie, precyzyjnie i niemal bezbłędnie, elastycznie wykorzystując poznane środki.</w:t>
      </w:r>
    </w:p>
    <w:tbl>
      <w:tblPr>
        <w:tblW w:w="0" w:type="auto"/>
        <w:jc w:val="center"/>
        <w:tblLook w:val="04A0"/>
      </w:tblPr>
      <w:tblGrid>
        <w:gridCol w:w="1882"/>
        <w:gridCol w:w="7406"/>
      </w:tblGrid>
      <w:tr w:rsidR="00051D74" w:rsidRPr="0081371B" w:rsidTr="00F20BC6">
        <w:trPr>
          <w:trHeight w:val="300"/>
          <w:jc w:val="center"/>
        </w:trPr>
        <w:tc>
          <w:tcPr>
            <w:tcW w:w="1985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Obszar</w:t>
            </w:r>
          </w:p>
        </w:tc>
        <w:tc>
          <w:tcPr>
            <w:tcW w:w="8327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b/>
                <w:bCs/>
                <w:color w:val="FFFFFF" w:themeColor="background1"/>
                <w:sz w:val="17"/>
                <w:szCs w:val="17"/>
              </w:rPr>
              <w:t>Wymagania niezbędne do otrzymania oceny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Znajomość środków językowych</w:t>
            </w:r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Swobodnie, precyzyjnie i niemal bezbłędnie stosuje pełny zakres słownictwa i struktur, elastycznie łącząc poznane środki.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Rozumienie wypowiedzi ustnych</w:t>
            </w:r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Swobodnie, precyzyjnie i niemal bezbłędnie realizuje pełny zakres działań, także w zadaniach wymagających łączenia informacji: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Rozumienie wypowiedzi pisemnych</w:t>
            </w:r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Swobodnie, precyzyjnie i niemal bezbłędnie realizuje pełny zakres działań, także w zadaniach wymagających łączenia informacji: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Tworzenie wypowiedzi ustnych</w:t>
            </w:r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Swobodnie, precyzyjnie i niemal bezbłędnie realizuje pełny zakres działań, także w zadaniach wymagających łączenia informacji: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Tworzenie wypowiedzi pisemnych</w:t>
            </w:r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 xml:space="preserve">Swobodnie, precyzyjnie i niemal bezbłędnie realizuje pełny zakres działań, także w zadaniach wymagających łączenia informacji: krótkie, proste, spójne i logiczne opisy ludzi, wieku, charakteru, wyglądu, zwierząt, przedmiotów, ubrań, pokoju oraz członka rodziny. Ponadto: opisywanie umiejętności ludzi i zwierząt, produktów i ich ilości, lodówki, </w:t>
            </w:r>
            <w:proofErr w:type="spellStart"/>
            <w:r w:rsidRPr="00132F33">
              <w:rPr>
                <w:sz w:val="17"/>
                <w:szCs w:val="17"/>
              </w:rPr>
              <w:t>smoothie</w:t>
            </w:r>
            <w:proofErr w:type="spellEnd"/>
            <w:r w:rsidRPr="00132F33">
              <w:rPr>
                <w:sz w:val="17"/>
                <w:szCs w:val="17"/>
              </w:rPr>
              <w:t>, obozu wakacyjnego, rutyny zwierzęcia, nakazów i zakazów oraz czynności przedstawionych na obrazku.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Reagowanie ustne i pisemne</w:t>
            </w:r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 xml:space="preserve">Swobodnie, precyzyjnie i niemal bezbłędnie realizuje pełny zakres działań, także w zadaniach wymagających łączenia informacji: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</w:t>
            </w:r>
            <w:r w:rsidRPr="00132F33">
              <w:rPr>
                <w:sz w:val="17"/>
                <w:szCs w:val="17"/>
              </w:rPr>
              <w:lastRenderedPageBreak/>
              <w:t>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lastRenderedPageBreak/>
              <w:t>Przetwarzanie tekstu</w:t>
            </w:r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Swobodnie, precyzyjnie i niemal bezbłędnie realizuje pełny zakres działań, także w zadaniach wymagających łączenia informacji: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Strategie, wiedza i postawy</w:t>
            </w:r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Swobodnie, precyzyjnie i niemal bezbłędnie realizuje pełny zakres działań, także w zadaniach wymagających łączenia informacji: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:rsidR="00051D74" w:rsidRPr="00132F33" w:rsidRDefault="00051D74" w:rsidP="00051D74">
      <w:pPr>
        <w:pStyle w:val="Nagwek2"/>
        <w:rPr>
          <w:lang w:val="pl-PL"/>
        </w:rPr>
      </w:pPr>
      <w:r w:rsidRPr="00132F33">
        <w:rPr>
          <w:lang w:val="pl-PL"/>
        </w:rPr>
        <w:t>Ocena 5 - bardzo dobra</w:t>
      </w:r>
    </w:p>
    <w:p w:rsidR="00051D74" w:rsidRPr="00132F33" w:rsidRDefault="00051D74" w:rsidP="00051D74">
      <w:r w:rsidRPr="00132F33">
        <w:rPr>
          <w:b/>
          <w:bCs/>
        </w:rPr>
        <w:t xml:space="preserve">Ogólny poziom spełnienia wymagań: </w:t>
      </w:r>
      <w:r w:rsidRPr="00132F33">
        <w:t>opanował pełny zakres wymagań; samodzielnie, sprawnie i poprawnie wykonuje zadania, a sporadyczne błędy nie wpływają na zrozumienie.</w:t>
      </w:r>
    </w:p>
    <w:tbl>
      <w:tblPr>
        <w:tblW w:w="0" w:type="auto"/>
        <w:jc w:val="center"/>
        <w:tblLook w:val="04A0"/>
      </w:tblPr>
      <w:tblGrid>
        <w:gridCol w:w="2005"/>
        <w:gridCol w:w="7283"/>
      </w:tblGrid>
      <w:tr w:rsidR="00051D74" w:rsidRPr="0081371B" w:rsidTr="00F20BC6">
        <w:trPr>
          <w:trHeight w:val="300"/>
          <w:jc w:val="center"/>
        </w:trPr>
        <w:tc>
          <w:tcPr>
            <w:tcW w:w="2127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Obszar</w:t>
            </w:r>
          </w:p>
        </w:tc>
        <w:tc>
          <w:tcPr>
            <w:tcW w:w="8185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b/>
                <w:bCs/>
                <w:color w:val="FFFFFF" w:themeColor="background1"/>
                <w:sz w:val="17"/>
                <w:szCs w:val="17"/>
              </w:rPr>
              <w:t>Wymagania niezbędne do otrzymania oceny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Znajomość środków językowych</w:t>
            </w:r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Zna i poprawnie stosuje pełny zakres słownictwa i struktur, samodzielnie dobierając środki do zadania.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Rozumienie wypowiedzi ustnych</w:t>
            </w:r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Samodzielnie, sprawnie i poprawnie realizuje pełny zakres działań: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Rozumienie wypowiedzi pisemnych</w:t>
            </w:r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Samodzielnie, sprawnie i poprawnie realizuje pełny zakres działań: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Tworzenie wypowiedzi ustnych</w:t>
            </w:r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Samodzielnie, sprawnie i poprawnie realizuje pełny zakres działań: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Tworzenie wypowiedzi pisemnych</w:t>
            </w:r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 xml:space="preserve">Samodzielnie, sprawnie i poprawnie realizuje pełny zakres działań: krótkie, proste, spójne i logiczne opisy ludzi, wieku, charakteru, wyglądu, zwierząt, przedmiotów, ubrań, pokoju oraz członka rodziny. Ponadto: opisywanie umiejętności ludzi i zwierząt, produktów i ich ilości, lodówki, </w:t>
            </w:r>
            <w:proofErr w:type="spellStart"/>
            <w:r w:rsidRPr="00132F33">
              <w:rPr>
                <w:sz w:val="17"/>
                <w:szCs w:val="17"/>
              </w:rPr>
              <w:t>smoothie</w:t>
            </w:r>
            <w:proofErr w:type="spellEnd"/>
            <w:r w:rsidRPr="00132F33">
              <w:rPr>
                <w:sz w:val="17"/>
                <w:szCs w:val="17"/>
              </w:rPr>
              <w:t>, obozu wakacyjnego, rutyny zwierzęcia, nakazów i zakazów oraz czynności przedstawionych na obrazku.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Reagowanie ustne i pisemne</w:t>
            </w:r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Samodzielnie, sprawnie i poprawnie realizuje pełny zakres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Przetwarzanie tekstu</w:t>
            </w:r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Samodzielnie, sprawnie i poprawnie realizuje pełny zakres działań: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Strategie, wiedza i postawy</w:t>
            </w:r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Samodzielnie, sprawnie i poprawnie realizuje pełny zakres działań: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:rsidR="00051D74" w:rsidRPr="00132F33" w:rsidRDefault="00051D74" w:rsidP="00051D74">
      <w:pPr>
        <w:pStyle w:val="Nagwek2"/>
        <w:rPr>
          <w:lang w:val="pl-PL"/>
        </w:rPr>
      </w:pPr>
      <w:r w:rsidRPr="00132F33">
        <w:rPr>
          <w:lang w:val="pl-PL"/>
        </w:rPr>
        <w:lastRenderedPageBreak/>
        <w:t>Ocena 4 - dobra</w:t>
      </w:r>
    </w:p>
    <w:p w:rsidR="00051D74" w:rsidRPr="00132F33" w:rsidRDefault="00051D74" w:rsidP="00051D74">
      <w:r w:rsidRPr="00132F33">
        <w:rPr>
          <w:b/>
          <w:bCs/>
        </w:rPr>
        <w:t xml:space="preserve">Ogólny poziom spełnienia wymagań: </w:t>
      </w:r>
      <w:r w:rsidRPr="00132F33">
        <w:t>opanował większość wymagań; na ogół samodzielnie i poprawnie wykonuje typowe zadania, a nieliczne błędy nie zakłócają komunikacji.</w:t>
      </w:r>
    </w:p>
    <w:tbl>
      <w:tblPr>
        <w:tblW w:w="0" w:type="auto"/>
        <w:jc w:val="center"/>
        <w:tblLayout w:type="fixed"/>
        <w:tblLook w:val="04A0"/>
      </w:tblPr>
      <w:tblGrid>
        <w:gridCol w:w="2268"/>
        <w:gridCol w:w="8044"/>
      </w:tblGrid>
      <w:tr w:rsidR="00051D74" w:rsidRPr="0081371B" w:rsidTr="00F20BC6">
        <w:trPr>
          <w:cantSplit/>
          <w:jc w:val="center"/>
        </w:trPr>
        <w:tc>
          <w:tcPr>
            <w:tcW w:w="2268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Obszar</w:t>
            </w:r>
          </w:p>
        </w:tc>
        <w:tc>
          <w:tcPr>
            <w:tcW w:w="804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b/>
                <w:color w:val="FFFFFF"/>
                <w:sz w:val="17"/>
              </w:rPr>
              <w:t>Wymagania niezbędne do otrzymania oceny</w:t>
            </w:r>
          </w:p>
        </w:tc>
      </w:tr>
      <w:tr w:rsidR="00051D74" w:rsidRPr="0081371B" w:rsidTr="00F20BC6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>
              <w:rPr>
                <w:b/>
                <w:sz w:val="17"/>
              </w:rPr>
              <w:t>Znajomość środków językowych</w:t>
            </w:r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</w:rPr>
              <w:t>Zna i na ogół poprawnie stosuje większość słownictwa i struktur z całego zakresu.</w:t>
            </w:r>
          </w:p>
        </w:tc>
      </w:tr>
      <w:tr w:rsidR="00051D74" w:rsidRPr="0081371B" w:rsidTr="00F20BC6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>
              <w:rPr>
                <w:b/>
                <w:sz w:val="17"/>
              </w:rPr>
              <w:t>Rozumienie wypowiedzi ustnych</w:t>
            </w:r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Na ogół samodzielnie i poprawnie realizuje większość działań: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00051D74" w:rsidRPr="0081371B" w:rsidTr="00F20BC6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>
              <w:rPr>
                <w:b/>
                <w:sz w:val="17"/>
              </w:rPr>
              <w:t>Rozumienie wypowiedzi pisemnych</w:t>
            </w:r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</w:rPr>
              <w:t>Na ogół samodzielnie i poprawnie realizuje większość działań: określanie głównej myśli, intencji i kontekstu; wyszukiwanie informacji szczegółowych. Ponadto: określanie głównej myśli, intencji i kontekstu; wyszukiwanie informacji szczegółowych..</w:t>
            </w:r>
          </w:p>
        </w:tc>
      </w:tr>
      <w:tr w:rsidR="00051D74" w:rsidRPr="0081371B" w:rsidTr="00F20BC6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>
              <w:rPr>
                <w:b/>
                <w:sz w:val="17"/>
              </w:rPr>
              <w:t>Tworzenie wypowiedzi ustnych</w:t>
            </w:r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</w:rPr>
              <w:t>Na ogół samodzielnie i poprawnie realizuje większość działań: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dźwięków..</w:t>
            </w:r>
          </w:p>
        </w:tc>
      </w:tr>
      <w:tr w:rsidR="00051D74" w:rsidRPr="0081371B" w:rsidTr="00F20BC6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>
              <w:rPr>
                <w:b/>
                <w:sz w:val="17"/>
              </w:rPr>
              <w:t>Tworzenie wypowiedzi pisemnych</w:t>
            </w:r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 xml:space="preserve">Na ogół samodzielnie i poprawnie realizuje większość działań: krótkie, proste, spójne i logiczne opisy ludzi, wieku, charakteru, wyglądu, zwierząt, przedmiotów, ubrań, pokoju oraz członka rodziny. Ponadto: opisywanie umiejętności ludzi i zwierząt, produktów i ich ilości, lodówki, </w:t>
            </w:r>
            <w:proofErr w:type="spellStart"/>
            <w:r w:rsidRPr="00132F33">
              <w:rPr>
                <w:sz w:val="17"/>
                <w:szCs w:val="17"/>
              </w:rPr>
              <w:t>smoothie</w:t>
            </w:r>
            <w:proofErr w:type="spellEnd"/>
            <w:r w:rsidRPr="00132F33">
              <w:rPr>
                <w:sz w:val="17"/>
                <w:szCs w:val="17"/>
              </w:rPr>
              <w:t>, obozu wakacyjnego, rutyny zwierzęcia, nakazów i zakazów oraz czynności przedstawionych na obrazku.</w:t>
            </w:r>
          </w:p>
        </w:tc>
      </w:tr>
      <w:tr w:rsidR="00051D74" w:rsidRPr="0081371B" w:rsidTr="00F20BC6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>
              <w:rPr>
                <w:b/>
                <w:sz w:val="17"/>
              </w:rPr>
              <w:t>Reagowanie ustne i pisemne</w:t>
            </w:r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Na ogół samodzielnie i poprawnie realizuje większość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00051D74" w:rsidRPr="0081371B" w:rsidTr="00F20BC6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>
              <w:rPr>
                <w:b/>
                <w:sz w:val="17"/>
              </w:rPr>
              <w:t>Przetwarzanie tekstu</w:t>
            </w:r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Na ogół samodzielnie i poprawnie realizuje większość działań: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</w:t>
            </w:r>
          </w:p>
        </w:tc>
      </w:tr>
      <w:tr w:rsidR="00051D74" w:rsidRPr="0081371B" w:rsidTr="00F20BC6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>
              <w:rPr>
                <w:b/>
                <w:sz w:val="17"/>
              </w:rPr>
              <w:t>Strategie, wiedza i postawy</w:t>
            </w:r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Na ogół samodzielnie i poprawnie realizuje większość działań: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:rsidR="00051D74" w:rsidRPr="00132F33" w:rsidRDefault="00051D74" w:rsidP="00051D74"/>
    <w:p w:rsidR="00051D74" w:rsidRPr="00C524C5" w:rsidRDefault="00051D74" w:rsidP="00051D74">
      <w:pPr>
        <w:rPr>
          <w:b/>
          <w:bCs/>
          <w:sz w:val="24"/>
          <w:szCs w:val="24"/>
        </w:rPr>
      </w:pPr>
      <w:r w:rsidRPr="00C524C5">
        <w:rPr>
          <w:b/>
          <w:bCs/>
          <w:sz w:val="24"/>
          <w:szCs w:val="24"/>
        </w:rPr>
        <w:t>Ocena 3 - dostateczna</w:t>
      </w:r>
    </w:p>
    <w:p w:rsidR="00051D74" w:rsidRPr="00132F33" w:rsidRDefault="00051D74" w:rsidP="00051D74">
      <w:r w:rsidRPr="00132F33">
        <w:rPr>
          <w:b/>
          <w:bCs/>
        </w:rPr>
        <w:t xml:space="preserve">Ogólny poziom spełnienia wymagań: </w:t>
      </w:r>
      <w:r w:rsidRPr="00132F33">
        <w:t>opanował podstawową część wymagań; wykonuje proste zadania samodzielnie lub z niewielką pomocą, a błędy czasami zakłócają komunikację.</w:t>
      </w:r>
    </w:p>
    <w:tbl>
      <w:tblPr>
        <w:tblW w:w="0" w:type="auto"/>
        <w:jc w:val="center"/>
        <w:tblLook w:val="04A0"/>
      </w:tblPr>
      <w:tblGrid>
        <w:gridCol w:w="2127"/>
        <w:gridCol w:w="7161"/>
      </w:tblGrid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Obszar</w:t>
            </w:r>
          </w:p>
        </w:tc>
        <w:tc>
          <w:tcPr>
            <w:tcW w:w="8044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b/>
                <w:bCs/>
                <w:color w:val="FFFFFF" w:themeColor="background1"/>
                <w:sz w:val="17"/>
                <w:szCs w:val="17"/>
              </w:rPr>
              <w:t>Wymagania niezbędne do otrzymania oceny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Znajomość środków językowych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Rozpoznaje i stosuje podstawowe słownictwo i najczęstsze struktury z całego zakresu, niekiedy z pomocą.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Rozumienie wypowiedzi ustnych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W prostych zadaniach, czasem z pomocą, realizuje podstawowe działania: reagowanie na polecenia; określanie głównej myśli, intencji i kontekstu; wyszukiwanie informacji szczegółowych. Ponadto: reagowanie na polecenia; określanie głównej myśli, intencji i kontekstu; wyszukiwanie informacji szczegółowych..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lastRenderedPageBreak/>
              <w:t>Rozumienie wypowiedzi pisemnych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W prostych zadaniach, czasem z pomocą, realizuje podstawowe działania: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Tworzenie wypowiedzi ustnych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W prostych zadaniach, czasem z pomocą, realizuje podstawowe działania: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Tworzenie wypowiedzi pisemnych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 xml:space="preserve">W prostych zadaniach, czasem z pomocą, realizuje podstawowe działania: krótkie, proste, spójne i logiczne opisy ludzi, wieku, charakteru, wyglądu, zwierząt, przedmiotów, ubrań, pokoju oraz członka rodziny. Ponadto: opisywanie umiejętności ludzi i zwierząt, produktów i ich ilości, lodówki, </w:t>
            </w:r>
            <w:proofErr w:type="spellStart"/>
            <w:r w:rsidRPr="00132F33">
              <w:rPr>
                <w:sz w:val="17"/>
                <w:szCs w:val="17"/>
              </w:rPr>
              <w:t>smoothie</w:t>
            </w:r>
            <w:proofErr w:type="spellEnd"/>
            <w:r w:rsidRPr="00132F33">
              <w:rPr>
                <w:sz w:val="17"/>
                <w:szCs w:val="17"/>
              </w:rPr>
              <w:t>, obozu wakacyjnego, rutyny zwierzęcia, nakazów i zakazów oraz czynności przedstawionych na obrazku.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Reagowanie ustne i pisemne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W prostych zadaniach, czasem z pomocą, realizuje podstawowe działania: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Przetwarzanie tekstu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W prostych zadaniach, czasem z pomocą, realizuje podstawowe działania: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Strategie, wiedza i postawy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W prostych zadaniach, czasem z pomocą, realizuje podstawowe działania: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:rsidR="00051D74" w:rsidRPr="00132F33" w:rsidRDefault="00051D74" w:rsidP="00051D74"/>
    <w:p w:rsidR="00051D74" w:rsidRPr="00132F33" w:rsidRDefault="00051D74" w:rsidP="00051D74">
      <w:pPr>
        <w:pStyle w:val="Nagwek2"/>
        <w:rPr>
          <w:lang w:val="pl-PL"/>
        </w:rPr>
      </w:pPr>
      <w:r w:rsidRPr="00132F33">
        <w:rPr>
          <w:lang w:val="pl-PL"/>
        </w:rPr>
        <w:t>Ocena 2 - dopuszczająca</w:t>
      </w:r>
    </w:p>
    <w:p w:rsidR="00051D74" w:rsidRPr="00132F33" w:rsidRDefault="00051D74" w:rsidP="00051D74">
      <w:r w:rsidRPr="00132F33">
        <w:rPr>
          <w:b/>
          <w:bCs/>
        </w:rPr>
        <w:t xml:space="preserve">Ogólny poziom spełnienia wymagań: </w:t>
      </w:r>
      <w:r w:rsidRPr="00132F33">
        <w:t>opanował wymagania w bardzo ograniczonym zakresie; wykonuje najprostsze zadania głównie z pomocą, a liczne błędy często zakłócają komunikację.</w:t>
      </w:r>
    </w:p>
    <w:tbl>
      <w:tblPr>
        <w:tblW w:w="0" w:type="auto"/>
        <w:jc w:val="center"/>
        <w:tblLook w:val="04A0"/>
      </w:tblPr>
      <w:tblGrid>
        <w:gridCol w:w="2127"/>
        <w:gridCol w:w="7161"/>
      </w:tblGrid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Obszar</w:t>
            </w:r>
          </w:p>
        </w:tc>
        <w:tc>
          <w:tcPr>
            <w:tcW w:w="8044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b/>
                <w:bCs/>
                <w:color w:val="FFFFFF" w:themeColor="background1"/>
                <w:sz w:val="17"/>
                <w:szCs w:val="17"/>
              </w:rPr>
              <w:t>Wymagania niezbędne do otrzymania oceny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Znajomość środków językowych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Rozpoznaje i stosuje niewielką część pełnego zakresu, głównie według wzoru i z dużą pomocą; popełnia liczne błędy.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Rozumienie wypowiedzi ustnych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Z dużą pomocą i z licznymi błędami realizuje wybrane najprostsze działania: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Rozumienie wypowiedzi pisemnych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Z dużą pomocą i z licznymi błędami realizuje wybrane najprostsze działania: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Tworzenie wypowiedzi ustnych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Z dużą pomocą i z licznymi błędami realizuje wybrane najprostsze działania: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lastRenderedPageBreak/>
              <w:t>Tworzenie wypowiedzi pisemnych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 xml:space="preserve">Z dużą pomocą i z licznymi błędami realizuje wybrane najprostsze działania: krótkie, proste, spójne i logiczne opisy ludzi, wieku, charakteru, wyglądu, zwierząt, przedmiotów, ubrań, pokoju oraz członka rodziny. Ponadto: opisywanie umiejętności ludzi i zwierząt, produktów i ich ilości, lodówki, </w:t>
            </w:r>
            <w:proofErr w:type="spellStart"/>
            <w:r w:rsidRPr="00132F33">
              <w:rPr>
                <w:sz w:val="17"/>
                <w:szCs w:val="17"/>
              </w:rPr>
              <w:t>smoothie</w:t>
            </w:r>
            <w:proofErr w:type="spellEnd"/>
            <w:r w:rsidRPr="00132F33">
              <w:rPr>
                <w:sz w:val="17"/>
                <w:szCs w:val="17"/>
              </w:rPr>
              <w:t>, obozu wakacyjnego, rutyny zwierzęcia, nakazów i zakazów oraz czynności przedstawionych na obrazku.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Reagowanie ustne i pisemne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Z dużą pomocą i z licznymi błędami realizuje wybrane najprostsze działania: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Przetwarzanie tekstu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Z dużą pomocą i z licznymi błędami realizuje wybrane najprostsze działania: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Strategie, wiedza i postawy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Z dużą pomocą i z licznymi błędami realizuje wybrane najprostsze działania: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:rsidR="00051D74" w:rsidRPr="00132F33" w:rsidRDefault="00051D74" w:rsidP="00051D74">
      <w:pPr>
        <w:pStyle w:val="Nagwek2"/>
        <w:rPr>
          <w:lang w:val="pl-PL"/>
        </w:rPr>
      </w:pPr>
      <w:r w:rsidRPr="00132F33">
        <w:rPr>
          <w:lang w:val="pl-PL"/>
        </w:rPr>
        <w:t>Ocena 1 - niedostateczna</w:t>
      </w:r>
    </w:p>
    <w:p w:rsidR="00051D74" w:rsidRPr="00132F33" w:rsidRDefault="00051D74" w:rsidP="00051D74">
      <w:r w:rsidRPr="00132F33">
        <w:rPr>
          <w:b/>
          <w:bCs/>
        </w:rPr>
        <w:t xml:space="preserve">Ogólny poziom spełnienia wymagań: </w:t>
      </w:r>
      <w:r w:rsidRPr="00132F33">
        <w:t>nie opanował wymagań koniecznych; nie wykonuje zadań nawet z dużą pomocą lub błędy uniemożliwiają komunikację.</w:t>
      </w:r>
    </w:p>
    <w:tbl>
      <w:tblPr>
        <w:tblW w:w="0" w:type="auto"/>
        <w:jc w:val="center"/>
        <w:tblLook w:val="04A0"/>
      </w:tblPr>
      <w:tblGrid>
        <w:gridCol w:w="2127"/>
        <w:gridCol w:w="7161"/>
      </w:tblGrid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color w:val="FFFFFF" w:themeColor="background1"/>
                <w:sz w:val="17"/>
                <w:szCs w:val="17"/>
              </w:rPr>
              <w:t>Obszar</w:t>
            </w:r>
          </w:p>
        </w:tc>
        <w:tc>
          <w:tcPr>
            <w:tcW w:w="8044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b/>
                <w:bCs/>
                <w:color w:val="FFFFFF" w:themeColor="background1"/>
                <w:sz w:val="17"/>
                <w:szCs w:val="17"/>
              </w:rPr>
              <w:t>Wymagania niezbędne do otrzymania oceny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Znajomość środków językowych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Nie rozpoznaje i nie stosuje skutecznie pełnego zakresu słownictwa i struktur, nawet z pomocą.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Rozumienie wypowiedzi ustnych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Nie potrafi skutecznie realizować działań: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Rozumienie wypowiedzi pisemnych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Nie potrafi skutecznie realizować działań: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Tworzenie wypowiedzi ustnych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Nie potrafi skutecznie realizować działań: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Tworzenie wypowiedzi pisemnych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 xml:space="preserve">Nie potrafi skutecznie realizować działań: krótkie, proste, spójne i logiczne opisy ludzi, wieku, charakteru, wyglądu, zwierząt, przedmiotów, ubrań, pokoju oraz członka rodziny. Ponadto: opisywanie umiejętności ludzi i zwierząt, produktów i ich ilości, lodówki, </w:t>
            </w:r>
            <w:proofErr w:type="spellStart"/>
            <w:r w:rsidRPr="00132F33">
              <w:rPr>
                <w:sz w:val="17"/>
                <w:szCs w:val="17"/>
              </w:rPr>
              <w:t>smoothie</w:t>
            </w:r>
            <w:proofErr w:type="spellEnd"/>
            <w:r w:rsidRPr="00132F33">
              <w:rPr>
                <w:sz w:val="17"/>
                <w:szCs w:val="17"/>
              </w:rPr>
              <w:t>, obozu wakacyjnego, rutyny zwierzęcia, nakazów i zakazów oraz czynności przedstawionych na obrazku.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Reagowanie ustne i pisemne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Nie potrafi skutecznie realizować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lastRenderedPageBreak/>
              <w:t>Przetwarzanie tekstu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Nie potrafi skutecznie realizować działań: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</w:t>
            </w:r>
          </w:p>
        </w:tc>
      </w:tr>
      <w:tr w:rsidR="00051D74" w:rsidRPr="0081371B" w:rsidTr="00F20BC6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:rsidR="00051D74" w:rsidRDefault="00051D74" w:rsidP="00F20BC6">
            <w:pPr>
              <w:spacing w:after="30" w:line="240" w:lineRule="auto"/>
            </w:pPr>
            <w:r w:rsidRPr="5A79A215">
              <w:rPr>
                <w:b/>
                <w:bCs/>
                <w:sz w:val="17"/>
                <w:szCs w:val="17"/>
              </w:rPr>
              <w:t>Strategie, wiedza i postawy</w:t>
            </w:r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:rsidR="00051D74" w:rsidRPr="00132F33" w:rsidRDefault="00051D74" w:rsidP="00F20BC6">
            <w:pPr>
              <w:spacing w:after="30" w:line="240" w:lineRule="auto"/>
            </w:pPr>
            <w:r w:rsidRPr="00132F33">
              <w:rPr>
                <w:sz w:val="17"/>
                <w:szCs w:val="17"/>
              </w:rPr>
              <w:t>Nie potrafi skutecznie realizować działań: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otwartość..</w:t>
            </w:r>
          </w:p>
        </w:tc>
      </w:tr>
    </w:tbl>
    <w:p w:rsidR="00403554" w:rsidRDefault="00403554"/>
    <w:sectPr w:rsidR="00403554" w:rsidSect="00403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71C6F"/>
    <w:rsid w:val="00051D74"/>
    <w:rsid w:val="002B19DC"/>
    <w:rsid w:val="00403554"/>
    <w:rsid w:val="00471C6F"/>
    <w:rsid w:val="004E16DD"/>
    <w:rsid w:val="009E1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3554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51D74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333333"/>
      <w:sz w:val="24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51D74"/>
    <w:rPr>
      <w:rFonts w:asciiTheme="majorHAnsi" w:eastAsiaTheme="majorEastAsia" w:hAnsiTheme="majorHAnsi" w:cstheme="majorBidi"/>
      <w:b/>
      <w:bCs/>
      <w:color w:val="333333"/>
      <w:sz w:val="24"/>
      <w:szCs w:val="2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3157</Words>
  <Characters>18943</Characters>
  <Application>Microsoft Office Word</Application>
  <DocSecurity>0</DocSecurity>
  <Lines>157</Lines>
  <Paragraphs>44</Paragraphs>
  <ScaleCrop>false</ScaleCrop>
  <Company>HP</Company>
  <LinksUpToDate>false</LinksUpToDate>
  <CharactersWithSpaces>22056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2</cp:revision>
  <dcterms:created xsi:type="dcterms:W3CDTF">2026-09-09T11:53:00Z</dcterms:created>
  <dcterms:modified xsi:type="dcterms:W3CDTF">2026-09-09T11:53:00Z</dcterms:modified>
</cp:coreProperties>
</file>